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A56" w:rsidRDefault="00443A56" w:rsidP="00443A56">
      <w:pPr>
        <w:tabs>
          <w:tab w:val="left" w:pos="3435"/>
        </w:tabs>
        <w:spacing w:line="360" w:lineRule="auto"/>
        <w:ind w:firstLine="567"/>
        <w:jc w:val="center"/>
        <w:rPr>
          <w:rFonts w:ascii="Cambria" w:hAnsi="Cambria"/>
          <w:b/>
          <w:caps/>
          <w:lang w:val="kk-KZ"/>
        </w:rPr>
      </w:pPr>
      <w:r>
        <w:rPr>
          <w:rFonts w:ascii="Cambria" w:hAnsi="Cambria"/>
          <w:b/>
          <w:caps/>
          <w:lang w:val="kk-KZ"/>
        </w:rPr>
        <w:t>тҰЗДАР ГИДРОЛИЗІ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center"/>
        <w:rPr>
          <w:rFonts w:ascii="Cambria" w:hAnsi="Cambria"/>
          <w:b/>
          <w:caps/>
          <w:lang w:val="kk-KZ"/>
        </w:rPr>
      </w:pPr>
    </w:p>
    <w:p w:rsidR="00443A56" w:rsidRDefault="00443A56" w:rsidP="00443A56">
      <w:pPr>
        <w:spacing w:line="360" w:lineRule="auto"/>
        <w:jc w:val="center"/>
        <w:rPr>
          <w:rFonts w:ascii="Cambria" w:hAnsi="Cambria"/>
          <w:b/>
          <w:lang w:val="kk-KZ"/>
        </w:rPr>
      </w:pPr>
      <w:r>
        <w:rPr>
          <w:rFonts w:ascii="Cambria" w:hAnsi="Cambria"/>
          <w:b/>
          <w:lang w:val="kk-KZ"/>
        </w:rPr>
        <w:t>12.1 Массалардың әрекеттесу заңын гидролиз реакцияларына қолдану</w:t>
      </w:r>
    </w:p>
    <w:p w:rsidR="00443A56" w:rsidRDefault="00443A56" w:rsidP="00443A56">
      <w:pPr>
        <w:spacing w:line="360" w:lineRule="auto"/>
        <w:rPr>
          <w:rFonts w:ascii="Cambria" w:hAnsi="Cambria"/>
          <w:b/>
          <w:lang w:val="kk-KZ"/>
        </w:rPr>
      </w:pPr>
      <w:r>
        <w:rPr>
          <w:rFonts w:ascii="Cambria" w:hAnsi="Cambria"/>
          <w:b/>
          <w:lang w:val="kk-KZ"/>
        </w:rPr>
        <w:tab/>
      </w:r>
      <w:r>
        <w:rPr>
          <w:rFonts w:ascii="Cambria" w:hAnsi="Cambria"/>
          <w:b/>
          <w:lang w:val="kk-KZ"/>
        </w:rPr>
        <w:tab/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  <w:lang w:val="kk-KZ"/>
        </w:rPr>
      </w:pPr>
      <w:r>
        <w:rPr>
          <w:rFonts w:ascii="Cambria" w:hAnsi="Cambria"/>
          <w:lang w:val="kk-KZ"/>
        </w:rPr>
        <w:t>Ерімтал тұздарды суда ерітіп, индикаторлармен әсер етсек, бұл жағдайда да  олардың түстерінің өзгеруі байқалады. Осыдан мынадай қорытынды шығаруға болады: тұз иондары су иондарының бірін байланыстырып, екіншісінің концентрациясы артуына байланысты индикатор түсін өзгертеді.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  <w:lang w:val="kk-KZ"/>
        </w:rPr>
      </w:pPr>
      <w:r>
        <w:rPr>
          <w:rFonts w:ascii="Cambria" w:hAnsi="Cambria"/>
          <w:b/>
          <w:lang w:val="kk-KZ"/>
        </w:rPr>
        <w:t>Тұздар гидролизі</w:t>
      </w:r>
      <w:r>
        <w:rPr>
          <w:rFonts w:ascii="Cambria" w:hAnsi="Cambria"/>
          <w:lang w:val="kk-KZ"/>
        </w:rPr>
        <w:t xml:space="preserve"> деп су иондары мен тұз иондарының химиялық әрекеті нәтижесінде әлсіз электролит ионы не молекуласы түзіле жүретін реакцияны айтады.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  <w:lang w:val="kk-KZ"/>
        </w:rPr>
      </w:pPr>
      <w:r>
        <w:rPr>
          <w:rFonts w:ascii="Cambria" w:hAnsi="Cambria"/>
          <w:lang w:val="kk-KZ"/>
        </w:rPr>
        <w:t>Тұздарды түзілу табиғатына байланысты төртке бөледі:</w:t>
      </w:r>
    </w:p>
    <w:p w:rsidR="00443A56" w:rsidRDefault="00443A56" w:rsidP="00443A56">
      <w:pPr>
        <w:numPr>
          <w:ilvl w:val="0"/>
          <w:numId w:val="1"/>
        </w:numPr>
        <w:tabs>
          <w:tab w:val="num" w:pos="900"/>
          <w:tab w:val="left" w:pos="3435"/>
        </w:tabs>
        <w:spacing w:line="360" w:lineRule="auto"/>
        <w:ind w:left="0" w:firstLine="567"/>
        <w:jc w:val="both"/>
        <w:rPr>
          <w:rFonts w:ascii="Cambria" w:hAnsi="Cambria"/>
          <w:lang w:val="kk-KZ"/>
        </w:rPr>
      </w:pPr>
      <w:r>
        <w:rPr>
          <w:rFonts w:ascii="Cambria" w:hAnsi="Cambria"/>
          <w:lang w:val="kk-KZ"/>
        </w:rPr>
        <w:t>күшті негіз бен күшті қышқыл тұзы,</w:t>
      </w:r>
    </w:p>
    <w:p w:rsidR="00443A56" w:rsidRDefault="00443A56" w:rsidP="00443A56">
      <w:pPr>
        <w:numPr>
          <w:ilvl w:val="0"/>
          <w:numId w:val="1"/>
        </w:numPr>
        <w:tabs>
          <w:tab w:val="num" w:pos="900"/>
          <w:tab w:val="left" w:pos="3435"/>
        </w:tabs>
        <w:spacing w:line="360" w:lineRule="auto"/>
        <w:ind w:left="0" w:firstLine="567"/>
        <w:jc w:val="both"/>
        <w:rPr>
          <w:rFonts w:ascii="Cambria" w:hAnsi="Cambria"/>
          <w:lang w:val="kk-KZ"/>
        </w:rPr>
      </w:pPr>
      <w:r>
        <w:rPr>
          <w:rFonts w:ascii="Cambria" w:hAnsi="Cambria"/>
          <w:lang w:val="kk-KZ"/>
        </w:rPr>
        <w:t>күшті негіз бен әлсіз қышқыл тұзы,</w:t>
      </w:r>
    </w:p>
    <w:p w:rsidR="00443A56" w:rsidRDefault="00443A56" w:rsidP="00443A56">
      <w:pPr>
        <w:numPr>
          <w:ilvl w:val="0"/>
          <w:numId w:val="1"/>
        </w:numPr>
        <w:tabs>
          <w:tab w:val="num" w:pos="900"/>
          <w:tab w:val="left" w:pos="3435"/>
        </w:tabs>
        <w:spacing w:line="360" w:lineRule="auto"/>
        <w:ind w:left="0" w:firstLine="567"/>
        <w:jc w:val="both"/>
        <w:rPr>
          <w:rFonts w:ascii="Cambria" w:hAnsi="Cambria"/>
          <w:lang w:val="kk-KZ"/>
        </w:rPr>
      </w:pPr>
      <w:r>
        <w:rPr>
          <w:rFonts w:ascii="Cambria" w:hAnsi="Cambria"/>
          <w:lang w:val="kk-KZ"/>
        </w:rPr>
        <w:t>күшті қышқыл мен әлсіз негіз тұзы,</w:t>
      </w:r>
    </w:p>
    <w:p w:rsidR="00443A56" w:rsidRDefault="00443A56" w:rsidP="00443A56">
      <w:pPr>
        <w:numPr>
          <w:ilvl w:val="0"/>
          <w:numId w:val="1"/>
        </w:numPr>
        <w:tabs>
          <w:tab w:val="num" w:pos="900"/>
        </w:tabs>
        <w:spacing w:line="360" w:lineRule="auto"/>
        <w:ind w:left="0" w:firstLine="567"/>
        <w:jc w:val="both"/>
        <w:rPr>
          <w:rFonts w:ascii="Cambria" w:hAnsi="Cambria"/>
          <w:lang w:val="kk-KZ"/>
        </w:rPr>
      </w:pPr>
      <w:r>
        <w:rPr>
          <w:rFonts w:ascii="Cambria" w:hAnsi="Cambria"/>
          <w:lang w:val="kk-KZ"/>
        </w:rPr>
        <w:t>әлсіз қышқыл мен әлсіз негіз тұзы.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  <w:lang w:val="kk-KZ"/>
        </w:rPr>
      </w:pPr>
      <w:r>
        <w:rPr>
          <w:rFonts w:ascii="Cambria" w:hAnsi="Cambria"/>
          <w:lang w:val="kk-KZ"/>
        </w:rPr>
        <w:t>Енді осылардың әрқайсысына бір мысалдан келтіріп, тұздар гидролизін қарастырайық..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  <w:u w:val="single"/>
          <w:lang w:val="kk-KZ"/>
        </w:rPr>
      </w:pPr>
      <w:r>
        <w:rPr>
          <w:rFonts w:ascii="Cambria" w:hAnsi="Cambria"/>
          <w:u w:val="single"/>
          <w:lang w:val="kk-KZ"/>
        </w:rPr>
        <w:t>Күшті негіз, күшті қышқыл тұзы.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</w:rPr>
      </w:pPr>
      <w:r>
        <w:rPr>
          <w:rFonts w:ascii="Cambria" w:hAnsi="Cambria"/>
          <w:lang w:val="kk-KZ"/>
        </w:rPr>
        <w:t>Na</w:t>
      </w:r>
      <w:r>
        <w:rPr>
          <w:rFonts w:ascii="Cambria" w:hAnsi="Cambria"/>
          <w:vertAlign w:val="subscript"/>
          <w:lang w:val="kk-KZ"/>
        </w:rPr>
        <w:t>2</w:t>
      </w:r>
      <w:r>
        <w:rPr>
          <w:rFonts w:ascii="Cambria" w:hAnsi="Cambria"/>
          <w:lang w:val="kk-KZ"/>
        </w:rPr>
        <w:t>SO</w:t>
      </w:r>
      <w:r>
        <w:rPr>
          <w:rFonts w:ascii="Cambria" w:hAnsi="Cambria"/>
          <w:vertAlign w:val="subscript"/>
          <w:lang w:val="kk-KZ"/>
        </w:rPr>
        <w:t>4</w:t>
      </w:r>
      <w:r>
        <w:rPr>
          <w:rFonts w:ascii="Cambria" w:hAnsi="Cambria"/>
          <w:lang w:val="kk-KZ"/>
        </w:rPr>
        <w:t xml:space="preserve"> – натрий сульфаты NaOH және H</w:t>
      </w:r>
      <w:r>
        <w:rPr>
          <w:rFonts w:ascii="Cambria" w:hAnsi="Cambria"/>
          <w:vertAlign w:val="subscript"/>
          <w:lang w:val="kk-KZ"/>
        </w:rPr>
        <w:t>2</w:t>
      </w:r>
      <w:r>
        <w:rPr>
          <w:rFonts w:ascii="Cambria" w:hAnsi="Cambria"/>
          <w:lang w:val="kk-KZ"/>
        </w:rPr>
        <w:t>SO</w:t>
      </w:r>
      <w:r>
        <w:rPr>
          <w:rFonts w:ascii="Cambria" w:hAnsi="Cambria"/>
          <w:vertAlign w:val="subscript"/>
          <w:lang w:val="kk-KZ"/>
        </w:rPr>
        <w:t xml:space="preserve">4 </w:t>
      </w:r>
      <w:r>
        <w:rPr>
          <w:rFonts w:ascii="Cambria" w:hAnsi="Cambria"/>
          <w:lang w:val="kk-KZ"/>
        </w:rPr>
        <w:t xml:space="preserve">әрекеттесуінен түзілген тұз. </w:t>
      </w:r>
      <w:r>
        <w:rPr>
          <w:rFonts w:ascii="Cambria" w:hAnsi="Cambria"/>
        </w:rPr>
        <w:t xml:space="preserve">Тұздың және </w:t>
      </w:r>
      <w:proofErr w:type="spellStart"/>
      <w:r>
        <w:rPr>
          <w:rFonts w:ascii="Cambria" w:hAnsi="Cambria"/>
        </w:rPr>
        <w:t>диссоциациялану</w:t>
      </w:r>
      <w:proofErr w:type="spellEnd"/>
      <w:r>
        <w:rPr>
          <w:rFonts w:ascii="Cambria" w:hAnsi="Cambria"/>
        </w:rPr>
        <w:t xml:space="preserve"> теңдеуін жазайық: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</w:rPr>
      </w:pPr>
      <w:r>
        <w:rPr>
          <w:rFonts w:ascii="Cambria" w:hAnsi="Cambria"/>
        </w:rPr>
        <w:t xml:space="preserve">                                  </w:t>
      </w:r>
      <w:r>
        <w:rPr>
          <w:rFonts w:ascii="Cambria" w:hAnsi="Cambria"/>
          <w:noProof/>
          <w:position w:val="-38"/>
        </w:rPr>
        <w:drawing>
          <wp:inline distT="0" distB="0" distL="0" distR="0">
            <wp:extent cx="2170430" cy="572770"/>
            <wp:effectExtent l="0" t="0" r="1270" b="0"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430" cy="57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</w:rPr>
      </w:pPr>
      <w:r>
        <w:rPr>
          <w:rFonts w:ascii="Cambria" w:hAnsi="Cambria"/>
        </w:rPr>
        <w:t xml:space="preserve">Электростатика заңы </w:t>
      </w:r>
      <w:proofErr w:type="spellStart"/>
      <w:r>
        <w:rPr>
          <w:rFonts w:ascii="Cambria" w:hAnsi="Cambria"/>
        </w:rPr>
        <w:t>бойынша</w:t>
      </w:r>
      <w:proofErr w:type="spellEnd"/>
      <w:r>
        <w:rPr>
          <w:rFonts w:ascii="Cambria" w:hAnsi="Cambria"/>
        </w:rPr>
        <w:t xml:space="preserve"> қарам</w:t>
      </w:r>
      <w:proofErr w:type="gramStart"/>
      <w:r>
        <w:rPr>
          <w:rFonts w:ascii="Cambria" w:hAnsi="Cambria"/>
        </w:rPr>
        <w:t>а-</w:t>
      </w:r>
      <w:proofErr w:type="gramEnd"/>
      <w:r>
        <w:rPr>
          <w:rFonts w:ascii="Cambria" w:hAnsi="Cambria"/>
        </w:rPr>
        <w:t xml:space="preserve">қарсы </w:t>
      </w:r>
      <w:proofErr w:type="spellStart"/>
      <w:r>
        <w:rPr>
          <w:rFonts w:ascii="Cambria" w:hAnsi="Cambria"/>
        </w:rPr>
        <w:t>зарядты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иондар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бір-бірін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тартып</w:t>
      </w:r>
      <w:proofErr w:type="spellEnd"/>
      <w:r>
        <w:rPr>
          <w:rFonts w:ascii="Cambria" w:hAnsi="Cambria"/>
        </w:rPr>
        <w:t xml:space="preserve">, </w:t>
      </w:r>
      <w:proofErr w:type="spellStart"/>
      <w:r>
        <w:rPr>
          <w:rFonts w:ascii="Cambria" w:hAnsi="Cambria"/>
        </w:rPr>
        <w:t>мынадай</w:t>
      </w:r>
      <w:proofErr w:type="spellEnd"/>
      <w:r>
        <w:rPr>
          <w:rFonts w:ascii="Cambria" w:hAnsi="Cambria"/>
        </w:rPr>
        <w:t xml:space="preserve"> қосылыстар түзілуі </w:t>
      </w:r>
      <w:proofErr w:type="spellStart"/>
      <w:r>
        <w:rPr>
          <w:rFonts w:ascii="Cambria" w:hAnsi="Cambria"/>
        </w:rPr>
        <w:t>тиіс</w:t>
      </w:r>
      <w:proofErr w:type="spellEnd"/>
      <w:r>
        <w:rPr>
          <w:rFonts w:ascii="Cambria" w:hAnsi="Cambria"/>
        </w:rPr>
        <w:t xml:space="preserve">: </w:t>
      </w:r>
      <w:proofErr w:type="spellStart"/>
      <w:r>
        <w:rPr>
          <w:rFonts w:ascii="Cambria" w:hAnsi="Cambria"/>
          <w:lang w:val="en-US"/>
        </w:rPr>
        <w:t>NaOH</w:t>
      </w:r>
      <w:proofErr w:type="spellEnd"/>
      <w:r>
        <w:rPr>
          <w:rFonts w:ascii="Cambria" w:hAnsi="Cambria"/>
        </w:rPr>
        <w:t xml:space="preserve">, </w:t>
      </w:r>
      <w:r>
        <w:rPr>
          <w:rFonts w:ascii="Cambria" w:hAnsi="Cambria"/>
          <w:lang w:val="en-US"/>
        </w:rPr>
        <w:t>H</w:t>
      </w:r>
      <w:r>
        <w:rPr>
          <w:rFonts w:ascii="Cambria" w:hAnsi="Cambria"/>
          <w:vertAlign w:val="subscript"/>
        </w:rPr>
        <w:t>2</w:t>
      </w:r>
      <w:r>
        <w:rPr>
          <w:rFonts w:ascii="Cambria" w:hAnsi="Cambria"/>
          <w:lang w:val="en-US"/>
        </w:rPr>
        <w:t>SO</w:t>
      </w:r>
      <w:r>
        <w:rPr>
          <w:rFonts w:ascii="Cambria" w:hAnsi="Cambria"/>
          <w:vertAlign w:val="subscript"/>
        </w:rPr>
        <w:t>4</w:t>
      </w:r>
      <w:r>
        <w:rPr>
          <w:rFonts w:ascii="Cambria" w:hAnsi="Cambria"/>
        </w:rPr>
        <w:t xml:space="preserve">, ал бұл </w:t>
      </w:r>
      <w:proofErr w:type="spellStart"/>
      <w:r>
        <w:rPr>
          <w:rFonts w:ascii="Cambria" w:hAnsi="Cambria"/>
        </w:rPr>
        <w:t>электролиттер</w:t>
      </w:r>
      <w:proofErr w:type="spellEnd"/>
      <w:r>
        <w:rPr>
          <w:rFonts w:ascii="Cambria" w:hAnsi="Cambria"/>
        </w:rPr>
        <w:t xml:space="preserve"> күшті (α =1), сондықтан </w:t>
      </w:r>
      <w:proofErr w:type="spellStart"/>
      <w:r>
        <w:rPr>
          <w:rFonts w:ascii="Cambria" w:hAnsi="Cambria"/>
        </w:rPr>
        <w:t>олар</w:t>
      </w:r>
      <w:proofErr w:type="spellEnd"/>
      <w:r>
        <w:rPr>
          <w:rFonts w:ascii="Cambria" w:hAnsi="Cambria"/>
        </w:rPr>
        <w:t xml:space="preserve"> түзілген сәтте қайтадан иондарға </w:t>
      </w:r>
      <w:proofErr w:type="spellStart"/>
      <w:r>
        <w:rPr>
          <w:rFonts w:ascii="Cambria" w:hAnsi="Cambria"/>
        </w:rPr>
        <w:t>ыдырап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кетеді</w:t>
      </w:r>
      <w:proofErr w:type="spellEnd"/>
      <w:r>
        <w:rPr>
          <w:rFonts w:ascii="Cambria" w:hAnsi="Cambria"/>
        </w:rPr>
        <w:t xml:space="preserve"> де, су иондарының </w:t>
      </w:r>
      <w:proofErr w:type="spellStart"/>
      <w:r>
        <w:rPr>
          <w:rFonts w:ascii="Cambria" w:hAnsi="Cambria"/>
        </w:rPr>
        <w:t>концентрациясы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еш</w:t>
      </w:r>
      <w:proofErr w:type="spellEnd"/>
      <w:r>
        <w:rPr>
          <w:rFonts w:ascii="Cambria" w:hAnsi="Cambria"/>
        </w:rPr>
        <w:t xml:space="preserve"> өзгеріс</w:t>
      </w:r>
      <w:r>
        <w:rPr>
          <w:rFonts w:ascii="Cambria" w:hAnsi="Cambria"/>
          <w:lang w:val="kk-KZ"/>
        </w:rPr>
        <w:t>с</w:t>
      </w:r>
      <w:proofErr w:type="spellStart"/>
      <w:r>
        <w:rPr>
          <w:rFonts w:ascii="Cambria" w:hAnsi="Cambria"/>
        </w:rPr>
        <w:t>із</w:t>
      </w:r>
      <w:proofErr w:type="spellEnd"/>
      <w:r>
        <w:rPr>
          <w:rFonts w:ascii="Cambria" w:hAnsi="Cambria"/>
          <w:lang w:val="kk-KZ"/>
        </w:rPr>
        <w:t xml:space="preserve"> қалады</w:t>
      </w:r>
      <w:r>
        <w:rPr>
          <w:rFonts w:ascii="Cambria" w:hAnsi="Cambria"/>
        </w:rPr>
        <w:t xml:space="preserve">, </w:t>
      </w:r>
      <w:proofErr w:type="spellStart"/>
      <w:r>
        <w:rPr>
          <w:rFonts w:ascii="Cambria" w:hAnsi="Cambria"/>
        </w:rPr>
        <w:t>олай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болса</w:t>
      </w:r>
      <w:proofErr w:type="spellEnd"/>
      <w:r>
        <w:rPr>
          <w:rFonts w:ascii="Cambria" w:hAnsi="Cambria"/>
          <w:lang w:val="kk-KZ"/>
        </w:rPr>
        <w:t>,</w:t>
      </w:r>
      <w:r>
        <w:rPr>
          <w:rFonts w:ascii="Cambria" w:hAnsi="Cambria"/>
        </w:rPr>
        <w:t xml:space="preserve"> мұндай тұздар </w:t>
      </w:r>
      <w:proofErr w:type="spellStart"/>
      <w:r>
        <w:rPr>
          <w:rFonts w:ascii="Cambria" w:hAnsi="Cambria"/>
        </w:rPr>
        <w:t>гидролизденбейді</w:t>
      </w:r>
      <w:proofErr w:type="spellEnd"/>
      <w:r>
        <w:rPr>
          <w:rFonts w:ascii="Cambria" w:hAnsi="Cambria"/>
        </w:rPr>
        <w:t>.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</w:rPr>
      </w:pPr>
      <w:r>
        <w:rPr>
          <w:rFonts w:ascii="Cambria" w:hAnsi="Cambria"/>
          <w:u w:val="single"/>
        </w:rPr>
        <w:t>Кү</w:t>
      </w:r>
      <w:proofErr w:type="gramStart"/>
      <w:r>
        <w:rPr>
          <w:rFonts w:ascii="Cambria" w:hAnsi="Cambria"/>
          <w:u w:val="single"/>
        </w:rPr>
        <w:t>шт</w:t>
      </w:r>
      <w:proofErr w:type="gramEnd"/>
      <w:r>
        <w:rPr>
          <w:rFonts w:ascii="Cambria" w:hAnsi="Cambria"/>
          <w:u w:val="single"/>
        </w:rPr>
        <w:t xml:space="preserve">і </w:t>
      </w:r>
      <w:proofErr w:type="spellStart"/>
      <w:r>
        <w:rPr>
          <w:rFonts w:ascii="Cambria" w:hAnsi="Cambria"/>
          <w:u w:val="single"/>
        </w:rPr>
        <w:t>негіз</w:t>
      </w:r>
      <w:proofErr w:type="spellEnd"/>
      <w:r>
        <w:rPr>
          <w:rFonts w:ascii="Cambria" w:hAnsi="Cambria"/>
          <w:u w:val="single"/>
        </w:rPr>
        <w:t xml:space="preserve"> (</w:t>
      </w:r>
      <w:proofErr w:type="spellStart"/>
      <w:r>
        <w:rPr>
          <w:rFonts w:ascii="Cambria" w:hAnsi="Cambria"/>
          <w:u w:val="single"/>
          <w:lang w:val="en-US"/>
        </w:rPr>
        <w:t>NaOH</w:t>
      </w:r>
      <w:proofErr w:type="spellEnd"/>
      <w:r>
        <w:rPr>
          <w:rFonts w:ascii="Cambria" w:hAnsi="Cambria"/>
          <w:u w:val="single"/>
        </w:rPr>
        <w:t>), әлсіз қышқыл (</w:t>
      </w:r>
      <w:r>
        <w:rPr>
          <w:rFonts w:ascii="Cambria" w:hAnsi="Cambria"/>
          <w:u w:val="single"/>
          <w:lang w:val="en-US"/>
        </w:rPr>
        <w:t>H</w:t>
      </w:r>
      <w:r>
        <w:rPr>
          <w:rFonts w:ascii="Cambria" w:hAnsi="Cambria"/>
          <w:u w:val="single"/>
          <w:vertAlign w:val="subscript"/>
        </w:rPr>
        <w:t>2</w:t>
      </w:r>
      <w:r>
        <w:rPr>
          <w:rFonts w:ascii="Cambria" w:hAnsi="Cambria"/>
          <w:u w:val="single"/>
          <w:lang w:val="en-US"/>
        </w:rPr>
        <w:t>S</w:t>
      </w:r>
      <w:r>
        <w:rPr>
          <w:rFonts w:ascii="Cambria" w:hAnsi="Cambria"/>
          <w:u w:val="single"/>
        </w:rPr>
        <w:t xml:space="preserve">) тұзының </w:t>
      </w:r>
      <w:r>
        <w:rPr>
          <w:rFonts w:ascii="Cambria" w:hAnsi="Cambria"/>
          <w:u w:val="single"/>
          <w:lang w:val="kk-KZ"/>
        </w:rPr>
        <w:t>(</w:t>
      </w:r>
      <w:r>
        <w:rPr>
          <w:rFonts w:ascii="Cambria" w:hAnsi="Cambria"/>
          <w:u w:val="single"/>
          <w:lang w:val="en-US"/>
        </w:rPr>
        <w:t>Na</w:t>
      </w:r>
      <w:r>
        <w:rPr>
          <w:rFonts w:ascii="Cambria" w:hAnsi="Cambria"/>
          <w:u w:val="single"/>
          <w:vertAlign w:val="subscript"/>
        </w:rPr>
        <w:t>2</w:t>
      </w:r>
      <w:r>
        <w:rPr>
          <w:rFonts w:ascii="Cambria" w:hAnsi="Cambria"/>
          <w:u w:val="single"/>
          <w:lang w:val="en-US"/>
        </w:rPr>
        <w:t>S</w:t>
      </w:r>
      <w:r>
        <w:rPr>
          <w:rFonts w:ascii="Cambria" w:hAnsi="Cambria"/>
          <w:u w:val="single"/>
          <w:lang w:val="kk-KZ"/>
        </w:rPr>
        <w:t>)</w:t>
      </w:r>
      <w:r>
        <w:rPr>
          <w:rFonts w:ascii="Cambria" w:hAnsi="Cambria"/>
          <w:u w:val="single"/>
        </w:rPr>
        <w:t xml:space="preserve"> </w:t>
      </w:r>
      <w:proofErr w:type="spellStart"/>
      <w:r>
        <w:rPr>
          <w:rFonts w:ascii="Cambria" w:hAnsi="Cambria"/>
          <w:u w:val="single"/>
        </w:rPr>
        <w:t>гидролизін</w:t>
      </w:r>
      <w:proofErr w:type="spellEnd"/>
      <w:r>
        <w:rPr>
          <w:rFonts w:ascii="Cambria" w:hAnsi="Cambria"/>
          <w:u w:val="single"/>
        </w:rPr>
        <w:t xml:space="preserve">     қарастырайық</w:t>
      </w:r>
      <w:r>
        <w:rPr>
          <w:rFonts w:ascii="Cambria" w:hAnsi="Cambria"/>
        </w:rPr>
        <w:t>.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</w:rPr>
      </w:pPr>
      <w:r>
        <w:rPr>
          <w:rFonts w:ascii="Cambria" w:hAnsi="Cambria"/>
        </w:rPr>
        <w:t xml:space="preserve">Тұз </w:t>
      </w:r>
      <w:proofErr w:type="spellStart"/>
      <w:r>
        <w:rPr>
          <w:rFonts w:ascii="Cambria" w:hAnsi="Cambria"/>
        </w:rPr>
        <w:t>бен</w:t>
      </w:r>
      <w:proofErr w:type="spellEnd"/>
      <w:r>
        <w:rPr>
          <w:rFonts w:ascii="Cambria" w:hAnsi="Cambria"/>
        </w:rPr>
        <w:t xml:space="preserve"> су </w:t>
      </w:r>
      <w:proofErr w:type="spellStart"/>
      <w:r>
        <w:rPr>
          <w:rFonts w:ascii="Cambria" w:hAnsi="Cambria"/>
        </w:rPr>
        <w:t>диссоциациясын</w:t>
      </w:r>
      <w:proofErr w:type="spellEnd"/>
      <w:r>
        <w:rPr>
          <w:rFonts w:ascii="Cambria" w:hAnsi="Cambria"/>
        </w:rPr>
        <w:t xml:space="preserve"> жазайық: </w:t>
      </w:r>
    </w:p>
    <w:p w:rsidR="00443A56" w:rsidRDefault="00443A56" w:rsidP="00443A56">
      <w:pPr>
        <w:tabs>
          <w:tab w:val="left" w:pos="3435"/>
        </w:tabs>
        <w:spacing w:line="360" w:lineRule="auto"/>
        <w:jc w:val="center"/>
        <w:rPr>
          <w:rFonts w:ascii="Cambria" w:hAnsi="Cambria"/>
        </w:rPr>
      </w:pPr>
      <w:r>
        <w:rPr>
          <w:rFonts w:ascii="Cambria" w:hAnsi="Cambria"/>
          <w:noProof/>
          <w:position w:val="-38"/>
        </w:rPr>
        <w:drawing>
          <wp:inline distT="0" distB="0" distL="0" distR="0">
            <wp:extent cx="2011680" cy="572770"/>
            <wp:effectExtent l="0" t="0" r="7620" b="0"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57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</w:rPr>
      </w:pPr>
      <w:r>
        <w:rPr>
          <w:rFonts w:ascii="Cambria" w:hAnsi="Cambria"/>
        </w:rPr>
        <w:lastRenderedPageBreak/>
        <w:t>Бұ</w:t>
      </w:r>
      <w:proofErr w:type="gramStart"/>
      <w:r>
        <w:rPr>
          <w:rFonts w:ascii="Cambria" w:hAnsi="Cambria"/>
        </w:rPr>
        <w:t>л</w:t>
      </w:r>
      <w:proofErr w:type="gramEnd"/>
      <w:r>
        <w:rPr>
          <w:rFonts w:ascii="Cambria" w:hAnsi="Cambria"/>
        </w:rPr>
        <w:t xml:space="preserve"> жағдайда тұз құрамынд</w:t>
      </w:r>
      <w:r>
        <w:rPr>
          <w:rFonts w:ascii="Cambria" w:hAnsi="Cambria"/>
          <w:lang w:val="kk-KZ"/>
        </w:rPr>
        <w:t>а</w:t>
      </w:r>
      <w:r>
        <w:rPr>
          <w:rFonts w:ascii="Cambria" w:hAnsi="Cambria"/>
        </w:rPr>
        <w:t xml:space="preserve">ғы қышқыл қалдық ионы су құрамынан </w:t>
      </w:r>
      <w:proofErr w:type="spellStart"/>
      <w:r>
        <w:rPr>
          <w:rFonts w:ascii="Cambria" w:hAnsi="Cambria"/>
        </w:rPr>
        <w:t>сутек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иондарын</w:t>
      </w:r>
      <w:proofErr w:type="spellEnd"/>
      <w:r>
        <w:rPr>
          <w:rFonts w:ascii="Cambria" w:hAnsi="Cambria"/>
        </w:rPr>
        <w:t xml:space="preserve"> қосып, әлсіз электролит (</w:t>
      </w:r>
      <w:r>
        <w:rPr>
          <w:rFonts w:ascii="Cambria" w:hAnsi="Cambria"/>
          <w:lang w:val="en-US"/>
        </w:rPr>
        <w:t>H</w:t>
      </w:r>
      <w:r>
        <w:rPr>
          <w:rFonts w:ascii="Cambria" w:hAnsi="Cambria"/>
          <w:vertAlign w:val="subscript"/>
        </w:rPr>
        <w:t>2</w:t>
      </w:r>
      <w:r>
        <w:rPr>
          <w:rFonts w:ascii="Cambria" w:hAnsi="Cambria"/>
          <w:lang w:val="en-US"/>
        </w:rPr>
        <w:t>S</w:t>
      </w:r>
      <w:r>
        <w:rPr>
          <w:rFonts w:ascii="Cambria" w:hAnsi="Cambria"/>
        </w:rPr>
        <w:t xml:space="preserve">) ионы </w:t>
      </w:r>
      <w:r>
        <w:rPr>
          <w:rFonts w:ascii="Cambria" w:hAnsi="Cambria"/>
          <w:lang w:val="en-US"/>
        </w:rPr>
        <w:t>H</w:t>
      </w:r>
      <w:r w:rsidRPr="002E34E6"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S</w:t>
      </w:r>
      <w:r>
        <w:rPr>
          <w:rFonts w:ascii="Cambria" w:hAnsi="Cambria"/>
          <w:vertAlign w:val="superscript"/>
        </w:rPr>
        <w:t>-</w:t>
      </w:r>
      <w:r>
        <w:rPr>
          <w:rFonts w:ascii="Cambria" w:hAnsi="Cambria"/>
        </w:rPr>
        <w:t xml:space="preserve"> түзеді де</w:t>
      </w:r>
      <w:r>
        <w:rPr>
          <w:rFonts w:ascii="Cambria" w:hAnsi="Cambria"/>
          <w:lang w:val="kk-KZ"/>
        </w:rPr>
        <w:t>,</w:t>
      </w:r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ерітінді</w:t>
      </w:r>
      <w:proofErr w:type="spellEnd"/>
      <w:r>
        <w:rPr>
          <w:rFonts w:ascii="Cambria" w:hAnsi="Cambria"/>
          <w:lang w:val="kk-KZ"/>
        </w:rPr>
        <w:t xml:space="preserve">ге </w:t>
      </w:r>
      <w:r>
        <w:rPr>
          <w:rFonts w:ascii="Cambria" w:hAnsi="Cambria"/>
          <w:lang w:val="en-US"/>
        </w:rPr>
        <w:t>OH</w:t>
      </w:r>
      <w:r>
        <w:rPr>
          <w:rFonts w:ascii="Cambria" w:hAnsi="Cambria"/>
          <w:vertAlign w:val="superscript"/>
        </w:rPr>
        <w:t>-</w:t>
      </w:r>
      <w:r>
        <w:rPr>
          <w:rFonts w:ascii="Cambria" w:hAnsi="Cambria"/>
        </w:rPr>
        <w:t xml:space="preserve"> ионы </w:t>
      </w:r>
      <w:proofErr w:type="spellStart"/>
      <w:r>
        <w:rPr>
          <w:rFonts w:ascii="Cambria" w:hAnsi="Cambria"/>
        </w:rPr>
        <w:t>босап</w:t>
      </w:r>
      <w:proofErr w:type="spellEnd"/>
      <w:r>
        <w:rPr>
          <w:rFonts w:ascii="Cambria" w:hAnsi="Cambria"/>
        </w:rPr>
        <w:t xml:space="preserve"> шығады. Сонда, тұз гидролизденуінің (1)</w:t>
      </w:r>
      <w:proofErr w:type="spellStart"/>
      <w:r>
        <w:rPr>
          <w:rFonts w:ascii="Cambria" w:hAnsi="Cambria"/>
        </w:rPr>
        <w:t>-сатысының</w:t>
      </w:r>
      <w:proofErr w:type="spellEnd"/>
      <w:r>
        <w:rPr>
          <w:rFonts w:ascii="Cambria" w:hAnsi="Cambria"/>
        </w:rPr>
        <w:t xml:space="preserve"> иондық теңдеуі: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</w:rPr>
      </w:pPr>
      <w:r>
        <w:rPr>
          <w:rFonts w:ascii="Cambria" w:hAnsi="Cambria"/>
        </w:rPr>
        <w:t xml:space="preserve">                               </w:t>
      </w:r>
      <w:r>
        <w:rPr>
          <w:rFonts w:ascii="Cambria" w:hAnsi="Cambria"/>
          <w:noProof/>
          <w:position w:val="-12"/>
        </w:rPr>
        <w:drawing>
          <wp:inline distT="0" distB="0" distL="0" distR="0">
            <wp:extent cx="2449195" cy="270510"/>
            <wp:effectExtent l="19050" t="19050" r="27305" b="15240"/>
            <wp:docPr id="134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195" cy="27051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443A56" w:rsidRDefault="00443A56" w:rsidP="00443A56">
      <w:pPr>
        <w:tabs>
          <w:tab w:val="left" w:pos="720"/>
        </w:tabs>
        <w:spacing w:line="360" w:lineRule="auto"/>
        <w:ind w:firstLine="567"/>
        <w:jc w:val="both"/>
        <w:rPr>
          <w:rFonts w:ascii="Cambria" w:hAnsi="Cambria"/>
          <w:lang w:val="kk-KZ"/>
        </w:rPr>
      </w:pPr>
      <w:r>
        <w:rPr>
          <w:rFonts w:ascii="Cambria" w:hAnsi="Cambria"/>
          <w:lang w:val="kk-KZ"/>
        </w:rPr>
        <w:t>Сөйтіп, су иондары концентрациясының өзгерісінен орта негіздік (pH&gt;7). Гидролиз қайтымды үрдіс. Олай болса, тепе-теңдік константасы:</w:t>
      </w:r>
    </w:p>
    <w:p w:rsidR="00443A56" w:rsidRDefault="00443A56" w:rsidP="00443A56">
      <w:pPr>
        <w:tabs>
          <w:tab w:val="left" w:pos="3435"/>
        </w:tabs>
        <w:spacing w:line="360" w:lineRule="auto"/>
        <w:jc w:val="center"/>
        <w:rPr>
          <w:rFonts w:ascii="Cambria" w:hAnsi="Cambria"/>
          <w:lang w:val="kk-KZ"/>
        </w:rPr>
      </w:pPr>
      <w:r>
        <w:rPr>
          <w:rFonts w:ascii="Cambria" w:hAnsi="Cambria"/>
          <w:noProof/>
          <w:position w:val="-66"/>
        </w:rPr>
        <w:drawing>
          <wp:inline distT="0" distB="0" distL="0" distR="0">
            <wp:extent cx="2639695" cy="914400"/>
            <wp:effectExtent l="0" t="0" r="8255" b="0"/>
            <wp:docPr id="133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69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  <w:lang w:val="kk-KZ"/>
        </w:rPr>
      </w:pPr>
      <w:r>
        <w:rPr>
          <w:rFonts w:ascii="Cambria" w:hAnsi="Cambria"/>
          <w:lang w:val="kk-KZ"/>
        </w:rPr>
        <w:t>Енді осы теңдіктің алымы мен бөлімін сутек иондары концентрациясына көбейтсек: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right"/>
        <w:rPr>
          <w:rFonts w:ascii="Cambria" w:hAnsi="Cambria"/>
        </w:rPr>
      </w:pPr>
      <w:r>
        <w:rPr>
          <w:rFonts w:ascii="Cambria" w:hAnsi="Cambria"/>
          <w:lang w:val="kk-KZ"/>
        </w:rPr>
        <w:t xml:space="preserve">                           </w:t>
      </w:r>
      <w:r>
        <w:rPr>
          <w:rFonts w:ascii="Cambria" w:hAnsi="Cambria"/>
          <w:noProof/>
          <w:position w:val="-34"/>
        </w:rPr>
        <w:drawing>
          <wp:inline distT="0" distB="0" distL="0" distR="0">
            <wp:extent cx="2504440" cy="485140"/>
            <wp:effectExtent l="0" t="0" r="0" b="0"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44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" w:hAnsi="Cambria"/>
        </w:rPr>
        <w:t xml:space="preserve">                         (24)</w:t>
      </w:r>
    </w:p>
    <w:p w:rsidR="00443A56" w:rsidRDefault="00443A56" w:rsidP="00443A56">
      <w:pPr>
        <w:tabs>
          <w:tab w:val="left" w:pos="3435"/>
        </w:tabs>
        <w:spacing w:line="360" w:lineRule="auto"/>
        <w:jc w:val="center"/>
        <w:rPr>
          <w:rFonts w:ascii="Cambria" w:hAnsi="Cambria"/>
          <w:lang w:val="kk-KZ"/>
        </w:rPr>
      </w:pPr>
      <w:r>
        <w:rPr>
          <w:rFonts w:ascii="Cambria" w:hAnsi="Cambria"/>
          <w:noProof/>
          <w:position w:val="-66"/>
        </w:rPr>
        <w:drawing>
          <wp:inline distT="0" distB="0" distL="0" distR="0">
            <wp:extent cx="3172460" cy="914400"/>
            <wp:effectExtent l="0" t="0" r="8890" b="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246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A56" w:rsidRDefault="00443A56" w:rsidP="00443A56">
      <w:pPr>
        <w:tabs>
          <w:tab w:val="left" w:pos="3435"/>
        </w:tabs>
        <w:spacing w:line="360" w:lineRule="auto"/>
        <w:jc w:val="center"/>
        <w:rPr>
          <w:rFonts w:ascii="Cambria" w:hAnsi="Cambria"/>
        </w:rPr>
      </w:pPr>
      <w:r>
        <w:rPr>
          <w:rFonts w:ascii="Cambria" w:hAnsi="Cambria"/>
          <w:noProof/>
          <w:position w:val="-24"/>
        </w:rPr>
        <w:drawing>
          <wp:inline distT="0" distB="0" distL="0" distR="0">
            <wp:extent cx="1630045" cy="421640"/>
            <wp:effectExtent l="0" t="0" r="8255" b="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045" cy="42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</w:rPr>
      </w:pPr>
      <w:r>
        <w:rPr>
          <w:rFonts w:ascii="Cambria" w:hAnsi="Cambria"/>
        </w:rPr>
        <w:t>Тұздың гидролизденуінің молекулалық теңдеуі: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  <w:lang w:val="kk-KZ"/>
        </w:rPr>
      </w:pPr>
      <w:r>
        <w:rPr>
          <w:rFonts w:ascii="Cambria" w:hAnsi="Cambria"/>
        </w:rPr>
        <w:t xml:space="preserve">                            </w:t>
      </w:r>
      <w:r>
        <w:rPr>
          <w:rFonts w:ascii="Cambria" w:hAnsi="Cambria"/>
          <w:noProof/>
          <w:position w:val="-12"/>
        </w:rPr>
        <w:drawing>
          <wp:inline distT="0" distB="0" distL="0" distR="0">
            <wp:extent cx="2886075" cy="270510"/>
            <wp:effectExtent l="0" t="0" r="9525" b="0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7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  <w:lang w:val="kk-KZ"/>
        </w:rPr>
      </w:pPr>
      <w:r>
        <w:rPr>
          <w:rFonts w:ascii="Cambria" w:hAnsi="Cambria"/>
          <w:lang w:val="kk-KZ"/>
        </w:rPr>
        <w:t>Реакция нәтижесінде түзілген қышқыл тұз ары қарай гидролизге ұшырауы мүмкін, енді соны қарастырайық:</w:t>
      </w:r>
    </w:p>
    <w:p w:rsidR="00443A56" w:rsidRDefault="00443A56" w:rsidP="00443A56">
      <w:pPr>
        <w:tabs>
          <w:tab w:val="left" w:pos="-2520"/>
        </w:tabs>
        <w:spacing w:line="360" w:lineRule="auto"/>
        <w:jc w:val="center"/>
        <w:rPr>
          <w:rFonts w:ascii="Cambria" w:hAnsi="Cambria"/>
          <w:lang w:val="kk-KZ"/>
        </w:rPr>
      </w:pPr>
      <w:r>
        <w:rPr>
          <w:rFonts w:ascii="Cambria" w:hAnsi="Cambria"/>
          <w:noProof/>
          <w:position w:val="-38"/>
        </w:rPr>
        <w:drawing>
          <wp:inline distT="0" distB="0" distL="0" distR="0">
            <wp:extent cx="1510665" cy="572770"/>
            <wp:effectExtent l="0" t="0" r="0" b="0"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665" cy="57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A56" w:rsidRDefault="00443A56" w:rsidP="00443A56">
      <w:pPr>
        <w:tabs>
          <w:tab w:val="left" w:pos="3435"/>
        </w:tabs>
        <w:spacing w:line="360" w:lineRule="auto"/>
        <w:jc w:val="center"/>
        <w:rPr>
          <w:rFonts w:ascii="Cambria" w:hAnsi="Cambria"/>
          <w:lang w:val="kk-KZ"/>
        </w:rPr>
      </w:pPr>
      <w:r>
        <w:rPr>
          <w:rFonts w:ascii="Cambria" w:hAnsi="Cambria"/>
          <w:noProof/>
          <w:position w:val="-12"/>
        </w:rPr>
        <w:drawing>
          <wp:inline distT="0" distB="0" distL="0" distR="0">
            <wp:extent cx="1932305" cy="278130"/>
            <wp:effectExtent l="19050" t="19050" r="10795" b="26670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305" cy="27813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Cambria" w:hAnsi="Cambria"/>
          <w:lang w:val="kk-KZ"/>
        </w:rPr>
        <w:tab/>
        <w:t>рН</w:t>
      </w:r>
      <w:r>
        <w:rPr>
          <w:rFonts w:ascii="Cambria" w:hAnsi="Cambria"/>
          <w:lang w:val="en-US"/>
        </w:rPr>
        <w:t>&gt;</w:t>
      </w:r>
      <w:r>
        <w:rPr>
          <w:rFonts w:ascii="Cambria" w:hAnsi="Cambria"/>
          <w:lang w:val="kk-KZ"/>
        </w:rPr>
        <w:t>7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</w:rPr>
      </w:pPr>
      <w:r>
        <w:rPr>
          <w:rFonts w:ascii="Cambria" w:hAnsi="Cambria"/>
        </w:rPr>
        <w:t>Реакцияның молекулалық теңдеуі:</w:t>
      </w:r>
    </w:p>
    <w:p w:rsidR="00443A56" w:rsidRDefault="00443A56" w:rsidP="00443A56">
      <w:pPr>
        <w:tabs>
          <w:tab w:val="left" w:pos="3435"/>
        </w:tabs>
        <w:spacing w:line="360" w:lineRule="auto"/>
        <w:jc w:val="center"/>
        <w:rPr>
          <w:rFonts w:ascii="Cambria" w:hAnsi="Cambria"/>
        </w:rPr>
      </w:pPr>
      <w:r>
        <w:rPr>
          <w:rFonts w:ascii="Cambria" w:hAnsi="Cambria"/>
          <w:noProof/>
          <w:position w:val="-12"/>
        </w:rPr>
        <w:drawing>
          <wp:inline distT="0" distB="0" distL="0" distR="0">
            <wp:extent cx="2886075" cy="270510"/>
            <wp:effectExtent l="0" t="0" r="9525" b="0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7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A56" w:rsidRDefault="00443A56" w:rsidP="00443A56">
      <w:pPr>
        <w:tabs>
          <w:tab w:val="left" w:pos="3435"/>
        </w:tabs>
        <w:spacing w:line="360" w:lineRule="auto"/>
        <w:jc w:val="center"/>
        <w:rPr>
          <w:rFonts w:ascii="Cambria" w:hAnsi="Cambria"/>
        </w:rPr>
      </w:pPr>
      <w:r>
        <w:rPr>
          <w:rFonts w:ascii="Cambria" w:hAnsi="Cambria"/>
          <w:noProof/>
          <w:position w:val="-38"/>
        </w:rPr>
        <w:drawing>
          <wp:inline distT="0" distB="0" distL="0" distR="0">
            <wp:extent cx="1916430" cy="532765"/>
            <wp:effectExtent l="0" t="0" r="7620" b="635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6430" cy="53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</w:rPr>
      </w:pPr>
      <w:proofErr w:type="spellStart"/>
      <w:r>
        <w:rPr>
          <w:rFonts w:ascii="Cambria" w:hAnsi="Cambria"/>
        </w:rPr>
        <w:lastRenderedPageBreak/>
        <w:t>Енді</w:t>
      </w:r>
      <w:proofErr w:type="spellEnd"/>
      <w:r>
        <w:rPr>
          <w:rFonts w:ascii="Cambria" w:hAnsi="Cambria"/>
        </w:rPr>
        <w:t xml:space="preserve"> </w:t>
      </w:r>
      <w:r>
        <w:rPr>
          <w:rFonts w:ascii="Cambria" w:hAnsi="Cambria"/>
          <w:lang w:val="kk-KZ"/>
        </w:rPr>
        <w:t xml:space="preserve">осы тұздың </w:t>
      </w:r>
      <w:proofErr w:type="spellStart"/>
      <w:r>
        <w:rPr>
          <w:rFonts w:ascii="Cambria" w:hAnsi="Cambria"/>
        </w:rPr>
        <w:t>екі</w:t>
      </w:r>
      <w:proofErr w:type="spellEnd"/>
      <w:r>
        <w:rPr>
          <w:rFonts w:ascii="Cambria" w:hAnsi="Cambria"/>
        </w:rPr>
        <w:t xml:space="preserve"> сатысының </w:t>
      </w:r>
      <w:proofErr w:type="spellStart"/>
      <w:r>
        <w:rPr>
          <w:rFonts w:ascii="Cambria" w:hAnsi="Cambria"/>
        </w:rPr>
        <w:t>гидролизденуін</w:t>
      </w:r>
      <w:proofErr w:type="spellEnd"/>
      <w:r>
        <w:rPr>
          <w:rFonts w:ascii="Cambria" w:hAnsi="Cambria"/>
        </w:rPr>
        <w:t xml:space="preserve"> өзара салыстырсақ: К</w:t>
      </w:r>
      <w:r>
        <w:rPr>
          <w:rFonts w:ascii="Cambria" w:hAnsi="Cambria"/>
          <w:vertAlign w:val="subscript"/>
        </w:rPr>
        <w:t>г</w:t>
      </w:r>
      <w:r>
        <w:rPr>
          <w:rFonts w:ascii="Cambria" w:hAnsi="Cambria"/>
        </w:rPr>
        <w:t>(1)</w:t>
      </w:r>
      <w:r>
        <w:rPr>
          <w:rFonts w:ascii="Cambria" w:hAnsi="Cambria"/>
          <w:lang w:val="kk-KZ"/>
        </w:rPr>
        <w:t xml:space="preserve"> </w:t>
      </w:r>
      <w:r>
        <w:rPr>
          <w:rFonts w:ascii="Cambria" w:hAnsi="Cambria"/>
        </w:rPr>
        <w:t>&gt;</w:t>
      </w:r>
      <w:r>
        <w:rPr>
          <w:rFonts w:ascii="Cambria" w:hAnsi="Cambria"/>
          <w:lang w:val="kk-KZ"/>
        </w:rPr>
        <w:t xml:space="preserve"> </w:t>
      </w:r>
      <w:r>
        <w:rPr>
          <w:rFonts w:ascii="Cambria" w:hAnsi="Cambria"/>
        </w:rPr>
        <w:t>К</w:t>
      </w:r>
      <w:r>
        <w:rPr>
          <w:rFonts w:ascii="Cambria" w:hAnsi="Cambria"/>
          <w:vertAlign w:val="subscript"/>
        </w:rPr>
        <w:t>г</w:t>
      </w:r>
      <w:r>
        <w:rPr>
          <w:rFonts w:ascii="Cambria" w:hAnsi="Cambria"/>
        </w:rPr>
        <w:t xml:space="preserve">(2), </w:t>
      </w:r>
      <w:proofErr w:type="spellStart"/>
      <w:r>
        <w:rPr>
          <w:rFonts w:ascii="Cambria" w:hAnsi="Cambria"/>
        </w:rPr>
        <w:t>олай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болса</w:t>
      </w:r>
      <w:proofErr w:type="spellEnd"/>
      <w:r>
        <w:rPr>
          <w:rFonts w:ascii="Cambria" w:hAnsi="Cambria"/>
        </w:rPr>
        <w:t xml:space="preserve">, тұздардың </w:t>
      </w:r>
      <w:proofErr w:type="spellStart"/>
      <w:r>
        <w:rPr>
          <w:rFonts w:ascii="Cambria" w:hAnsi="Cambria"/>
        </w:rPr>
        <w:t>гидролиздену</w:t>
      </w:r>
      <w:proofErr w:type="spellEnd"/>
      <w:r>
        <w:rPr>
          <w:rFonts w:ascii="Cambria" w:hAnsi="Cambria"/>
        </w:rPr>
        <w:t xml:space="preserve"> үрдісінің алғашқы </w:t>
      </w:r>
      <w:proofErr w:type="spellStart"/>
      <w:r>
        <w:rPr>
          <w:rFonts w:ascii="Cambria" w:hAnsi="Cambria"/>
        </w:rPr>
        <w:t>сатысы</w:t>
      </w:r>
      <w:proofErr w:type="spellEnd"/>
      <w:r>
        <w:rPr>
          <w:rFonts w:ascii="Cambria" w:hAnsi="Cambria"/>
        </w:rPr>
        <w:t xml:space="preserve"> соңғыларынан </w:t>
      </w:r>
      <w:proofErr w:type="gramStart"/>
      <w:r>
        <w:rPr>
          <w:rFonts w:ascii="Cambria" w:hAnsi="Cambria"/>
        </w:rPr>
        <w:t>о</w:t>
      </w:r>
      <w:proofErr w:type="gramEnd"/>
      <w:r>
        <w:rPr>
          <w:rFonts w:ascii="Cambria" w:hAnsi="Cambria"/>
        </w:rPr>
        <w:t>ңай жүреді.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</w:rPr>
      </w:pPr>
      <w:r>
        <w:rPr>
          <w:rFonts w:ascii="Cambria" w:hAnsi="Cambria"/>
        </w:rPr>
        <w:t xml:space="preserve">Қорыта </w:t>
      </w:r>
      <w:proofErr w:type="spellStart"/>
      <w:r>
        <w:rPr>
          <w:rFonts w:ascii="Cambria" w:hAnsi="Cambria"/>
        </w:rPr>
        <w:t>келе</w:t>
      </w:r>
      <w:proofErr w:type="spellEnd"/>
      <w:r>
        <w:rPr>
          <w:rFonts w:ascii="Cambria" w:hAnsi="Cambria"/>
        </w:rPr>
        <w:t xml:space="preserve">, </w:t>
      </w:r>
      <w:r>
        <w:rPr>
          <w:rFonts w:ascii="Cambria" w:hAnsi="Cambria"/>
          <w:u w:val="single"/>
        </w:rPr>
        <w:t>кү</w:t>
      </w:r>
      <w:proofErr w:type="gramStart"/>
      <w:r>
        <w:rPr>
          <w:rFonts w:ascii="Cambria" w:hAnsi="Cambria"/>
          <w:u w:val="single"/>
        </w:rPr>
        <w:t>шт</w:t>
      </w:r>
      <w:proofErr w:type="gramEnd"/>
      <w:r>
        <w:rPr>
          <w:rFonts w:ascii="Cambria" w:hAnsi="Cambria"/>
          <w:u w:val="single"/>
        </w:rPr>
        <w:t xml:space="preserve">і </w:t>
      </w:r>
      <w:proofErr w:type="spellStart"/>
      <w:r>
        <w:rPr>
          <w:rFonts w:ascii="Cambria" w:hAnsi="Cambria"/>
          <w:u w:val="single"/>
        </w:rPr>
        <w:t>негіз</w:t>
      </w:r>
      <w:proofErr w:type="spellEnd"/>
      <w:r>
        <w:rPr>
          <w:rFonts w:ascii="Cambria" w:hAnsi="Cambria"/>
          <w:u w:val="single"/>
        </w:rPr>
        <w:t xml:space="preserve"> әлсіз қышқыл тұзы </w:t>
      </w:r>
      <w:proofErr w:type="spellStart"/>
      <w:r>
        <w:rPr>
          <w:rFonts w:ascii="Cambria" w:hAnsi="Cambria"/>
          <w:u w:val="single"/>
        </w:rPr>
        <w:t>гидролизденгенде</w:t>
      </w:r>
      <w:proofErr w:type="spellEnd"/>
      <w:r>
        <w:rPr>
          <w:rFonts w:ascii="Cambria" w:hAnsi="Cambria"/>
        </w:rPr>
        <w:t xml:space="preserve"> тұз құрамындағы қышқыл қалдық анионы су құрамындағы </w:t>
      </w:r>
      <w:proofErr w:type="spellStart"/>
      <w:r>
        <w:rPr>
          <w:rFonts w:ascii="Cambria" w:hAnsi="Cambria"/>
        </w:rPr>
        <w:t>сутек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ионымен</w:t>
      </w:r>
      <w:proofErr w:type="spellEnd"/>
      <w:r>
        <w:rPr>
          <w:rFonts w:ascii="Cambria" w:hAnsi="Cambria"/>
        </w:rPr>
        <w:t xml:space="preserve"> әлсіз электролит ионы </w:t>
      </w:r>
      <w:proofErr w:type="spellStart"/>
      <w:r>
        <w:rPr>
          <w:rFonts w:ascii="Cambria" w:hAnsi="Cambria"/>
        </w:rPr>
        <w:t>немесе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молекуласын</w:t>
      </w:r>
      <w:proofErr w:type="spellEnd"/>
      <w:r>
        <w:rPr>
          <w:rFonts w:ascii="Cambria" w:hAnsi="Cambria"/>
        </w:rPr>
        <w:t xml:space="preserve"> түзіп, </w:t>
      </w:r>
      <w:proofErr w:type="spellStart"/>
      <w:r>
        <w:rPr>
          <w:rFonts w:ascii="Cambria" w:hAnsi="Cambria"/>
        </w:rPr>
        <w:t>ерітіндіге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гидро</w:t>
      </w:r>
      <w:proofErr w:type="spellEnd"/>
      <w:r>
        <w:rPr>
          <w:rFonts w:ascii="Cambria" w:hAnsi="Cambria"/>
          <w:lang w:val="kk-KZ"/>
        </w:rPr>
        <w:t>к</w:t>
      </w:r>
      <w:r>
        <w:rPr>
          <w:rFonts w:ascii="Cambria" w:hAnsi="Cambria"/>
        </w:rPr>
        <w:t>си</w:t>
      </w:r>
      <w:r>
        <w:rPr>
          <w:rFonts w:ascii="Cambria" w:hAnsi="Cambria"/>
          <w:lang w:val="kk-KZ"/>
        </w:rPr>
        <w:t>л</w:t>
      </w:r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иондары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босап</w:t>
      </w:r>
      <w:proofErr w:type="spellEnd"/>
      <w:r>
        <w:rPr>
          <w:rFonts w:ascii="Cambria" w:hAnsi="Cambria"/>
        </w:rPr>
        <w:t xml:space="preserve"> шығады, </w:t>
      </w:r>
      <w:proofErr w:type="spellStart"/>
      <w:r>
        <w:rPr>
          <w:rFonts w:ascii="Cambria" w:hAnsi="Cambria"/>
        </w:rPr>
        <w:t>демек</w:t>
      </w:r>
      <w:proofErr w:type="spellEnd"/>
      <w:r>
        <w:rPr>
          <w:rFonts w:ascii="Cambria" w:hAnsi="Cambria"/>
        </w:rPr>
        <w:t xml:space="preserve"> мұндай тұздардың судағы </w:t>
      </w:r>
      <w:r>
        <w:rPr>
          <w:rFonts w:ascii="Cambria" w:hAnsi="Cambria"/>
          <w:u w:val="single"/>
        </w:rPr>
        <w:t xml:space="preserve">ерітіндісінің </w:t>
      </w:r>
      <w:proofErr w:type="spellStart"/>
      <w:r>
        <w:rPr>
          <w:rFonts w:ascii="Cambria" w:hAnsi="Cambria"/>
          <w:u w:val="single"/>
        </w:rPr>
        <w:t>ортасы</w:t>
      </w:r>
      <w:proofErr w:type="spellEnd"/>
      <w:r>
        <w:rPr>
          <w:rFonts w:ascii="Cambria" w:hAnsi="Cambria"/>
          <w:u w:val="single"/>
        </w:rPr>
        <w:t xml:space="preserve"> </w:t>
      </w:r>
      <w:proofErr w:type="spellStart"/>
      <w:r>
        <w:rPr>
          <w:rFonts w:ascii="Cambria" w:hAnsi="Cambria"/>
          <w:u w:val="single"/>
        </w:rPr>
        <w:t>негіздік</w:t>
      </w:r>
      <w:proofErr w:type="spellEnd"/>
      <w:r>
        <w:rPr>
          <w:rFonts w:ascii="Cambria" w:hAnsi="Cambria"/>
          <w:u w:val="single"/>
        </w:rPr>
        <w:t xml:space="preserve"> </w:t>
      </w:r>
      <w:proofErr w:type="spellStart"/>
      <w:r>
        <w:rPr>
          <w:rFonts w:ascii="Cambria" w:hAnsi="Cambria"/>
          <w:u w:val="single"/>
        </w:rPr>
        <w:t>болады</w:t>
      </w:r>
      <w:proofErr w:type="spellEnd"/>
      <w:r>
        <w:rPr>
          <w:rFonts w:ascii="Cambria" w:hAnsi="Cambria"/>
        </w:rPr>
        <w:t xml:space="preserve"> (</w:t>
      </w:r>
      <w:r>
        <w:rPr>
          <w:rFonts w:ascii="Cambria" w:hAnsi="Cambria"/>
          <w:lang w:val="en-US"/>
        </w:rPr>
        <w:t>pH</w:t>
      </w:r>
      <w:r>
        <w:rPr>
          <w:rFonts w:ascii="Cambria" w:hAnsi="Cambria"/>
        </w:rPr>
        <w:t xml:space="preserve">&gt;7). 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  <w:u w:val="single"/>
        </w:rPr>
      </w:pPr>
      <w:r>
        <w:rPr>
          <w:rFonts w:ascii="Cambria" w:hAnsi="Cambria"/>
          <w:u w:val="single"/>
        </w:rPr>
        <w:t>Кү</w:t>
      </w:r>
      <w:proofErr w:type="gramStart"/>
      <w:r>
        <w:rPr>
          <w:rFonts w:ascii="Cambria" w:hAnsi="Cambria"/>
          <w:u w:val="single"/>
        </w:rPr>
        <w:t>шт</w:t>
      </w:r>
      <w:proofErr w:type="gramEnd"/>
      <w:r>
        <w:rPr>
          <w:rFonts w:ascii="Cambria" w:hAnsi="Cambria"/>
          <w:u w:val="single"/>
        </w:rPr>
        <w:t xml:space="preserve">і қышқыл әлсіз </w:t>
      </w:r>
      <w:proofErr w:type="spellStart"/>
      <w:r>
        <w:rPr>
          <w:rFonts w:ascii="Cambria" w:hAnsi="Cambria"/>
          <w:u w:val="single"/>
        </w:rPr>
        <w:t>негіз</w:t>
      </w:r>
      <w:proofErr w:type="spellEnd"/>
      <w:r>
        <w:rPr>
          <w:rFonts w:ascii="Cambria" w:hAnsi="Cambria"/>
          <w:u w:val="single"/>
        </w:rPr>
        <w:t xml:space="preserve"> тұзының </w:t>
      </w:r>
      <w:proofErr w:type="spellStart"/>
      <w:r>
        <w:rPr>
          <w:rFonts w:ascii="Cambria" w:hAnsi="Cambria"/>
          <w:u w:val="single"/>
        </w:rPr>
        <w:t>гидролизі</w:t>
      </w:r>
      <w:proofErr w:type="spellEnd"/>
      <w:r>
        <w:rPr>
          <w:rFonts w:ascii="Cambria" w:hAnsi="Cambria"/>
          <w:u w:val="single"/>
        </w:rPr>
        <w:t>.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</w:rPr>
      </w:pPr>
      <w:r>
        <w:rPr>
          <w:rFonts w:ascii="Cambria" w:hAnsi="Cambria"/>
        </w:rPr>
        <w:t xml:space="preserve">Аммоний хлоридінің </w:t>
      </w:r>
      <w:proofErr w:type="spellStart"/>
      <w:r>
        <w:rPr>
          <w:rFonts w:ascii="Cambria" w:hAnsi="Cambria"/>
        </w:rPr>
        <w:t>гидролизін</w:t>
      </w:r>
      <w:proofErr w:type="spellEnd"/>
      <w:r>
        <w:rPr>
          <w:rFonts w:ascii="Cambria" w:hAnsi="Cambria"/>
        </w:rPr>
        <w:t xml:space="preserve"> қарастырайық, </w:t>
      </w:r>
      <w:proofErr w:type="spellStart"/>
      <w:r>
        <w:rPr>
          <w:rFonts w:ascii="Cambria" w:hAnsi="Cambria"/>
        </w:rPr>
        <w:t>ол</w:t>
      </w:r>
      <w:proofErr w:type="spellEnd"/>
      <w:r>
        <w:rPr>
          <w:rFonts w:ascii="Cambria" w:hAnsi="Cambria"/>
        </w:rPr>
        <w:t xml:space="preserve"> әлсіз </w:t>
      </w:r>
      <w:r>
        <w:rPr>
          <w:rFonts w:ascii="Cambria" w:hAnsi="Cambria"/>
          <w:lang w:val="en-US"/>
        </w:rPr>
        <w:t>NH</w:t>
      </w:r>
      <w:r>
        <w:rPr>
          <w:rFonts w:ascii="Cambria" w:hAnsi="Cambria"/>
          <w:vertAlign w:val="subscript"/>
        </w:rPr>
        <w:t>4</w:t>
      </w:r>
      <w:r>
        <w:rPr>
          <w:rFonts w:ascii="Cambria" w:hAnsi="Cambria"/>
          <w:lang w:val="en-US"/>
        </w:rPr>
        <w:t>OH</w:t>
      </w:r>
      <w:r>
        <w:rPr>
          <w:rFonts w:ascii="Cambria" w:hAnsi="Cambria"/>
        </w:rPr>
        <w:t>, кү</w:t>
      </w:r>
      <w:proofErr w:type="gramStart"/>
      <w:r>
        <w:rPr>
          <w:rFonts w:ascii="Cambria" w:hAnsi="Cambria"/>
        </w:rPr>
        <w:t>шт</w:t>
      </w:r>
      <w:proofErr w:type="gramEnd"/>
      <w:r>
        <w:rPr>
          <w:rFonts w:ascii="Cambria" w:hAnsi="Cambria"/>
        </w:rPr>
        <w:t xml:space="preserve">і </w:t>
      </w:r>
      <w:proofErr w:type="spellStart"/>
      <w:r>
        <w:rPr>
          <w:rFonts w:ascii="Cambria" w:hAnsi="Cambria"/>
          <w:lang w:val="en-US"/>
        </w:rPr>
        <w:t>HCl</w:t>
      </w:r>
      <w:proofErr w:type="spellEnd"/>
      <w:r>
        <w:rPr>
          <w:rFonts w:ascii="Cambria" w:hAnsi="Cambria"/>
        </w:rPr>
        <w:t xml:space="preserve"> әрекеттесуінен түзіледі.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  <w:lang w:val="kk-KZ"/>
        </w:rPr>
      </w:pPr>
      <w:r>
        <w:rPr>
          <w:rFonts w:ascii="Cambria" w:hAnsi="Cambria"/>
        </w:rPr>
        <w:t xml:space="preserve">                                </w:t>
      </w:r>
      <w:r>
        <w:rPr>
          <w:rFonts w:ascii="Cambria" w:hAnsi="Cambria"/>
          <w:noProof/>
          <w:position w:val="-40"/>
        </w:rPr>
        <w:drawing>
          <wp:inline distT="0" distB="0" distL="0" distR="0">
            <wp:extent cx="1637665" cy="596265"/>
            <wp:effectExtent l="0" t="0" r="635" b="0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665" cy="59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center"/>
        <w:rPr>
          <w:rFonts w:ascii="Cambria" w:hAnsi="Cambria"/>
          <w:lang w:val="kk-KZ"/>
        </w:rPr>
      </w:pPr>
      <w:r>
        <w:rPr>
          <w:rFonts w:ascii="Cambria" w:hAnsi="Cambria"/>
          <w:noProof/>
          <w:position w:val="-12"/>
        </w:rPr>
        <w:drawing>
          <wp:inline distT="0" distB="0" distL="0" distR="0">
            <wp:extent cx="2313940" cy="278130"/>
            <wp:effectExtent l="19050" t="19050" r="10160" b="26670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40" cy="27813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Cambria" w:hAnsi="Cambria"/>
          <w:lang w:val="kk-KZ"/>
        </w:rPr>
        <w:tab/>
      </w:r>
      <w:r>
        <w:rPr>
          <w:rFonts w:ascii="Cambria" w:hAnsi="Cambria"/>
          <w:lang w:val="kk-KZ"/>
        </w:rPr>
        <w:tab/>
      </w:r>
      <w:r>
        <w:rPr>
          <w:rFonts w:ascii="Cambria" w:hAnsi="Cambria"/>
          <w:noProof/>
          <w:position w:val="-12"/>
        </w:rPr>
        <w:drawing>
          <wp:inline distT="0" distB="0" distL="0" distR="0">
            <wp:extent cx="771525" cy="238760"/>
            <wp:effectExtent l="0" t="0" r="9525" b="889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center"/>
        <w:rPr>
          <w:rFonts w:ascii="Cambria" w:hAnsi="Cambria"/>
          <w:lang w:val="kk-KZ"/>
        </w:rPr>
      </w:pPr>
      <w:r>
        <w:rPr>
          <w:rFonts w:ascii="Cambria" w:hAnsi="Cambria"/>
          <w:noProof/>
          <w:position w:val="-70"/>
        </w:rPr>
        <w:drawing>
          <wp:inline distT="0" distB="0" distL="0" distR="0">
            <wp:extent cx="2655570" cy="962025"/>
            <wp:effectExtent l="0" t="0" r="0" b="9525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  <w:lang w:val="kk-KZ"/>
        </w:rPr>
      </w:pPr>
      <w:r>
        <w:rPr>
          <w:rFonts w:ascii="Cambria" w:hAnsi="Cambria"/>
          <w:lang w:val="kk-KZ"/>
        </w:rPr>
        <w:t>Бұл бөлшектің алымы мен бөлімін гидроксил иондары концентрациясына көбейтсек: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right"/>
        <w:rPr>
          <w:rFonts w:ascii="Cambria" w:hAnsi="Cambria"/>
          <w:lang w:val="kk-KZ"/>
        </w:rPr>
      </w:pPr>
      <w:r>
        <w:rPr>
          <w:rFonts w:ascii="Cambria" w:hAnsi="Cambria"/>
          <w:noProof/>
          <w:position w:val="-32"/>
        </w:rPr>
        <w:drawing>
          <wp:inline distT="0" distB="0" distL="0" distR="0">
            <wp:extent cx="2790825" cy="469265"/>
            <wp:effectExtent l="0" t="0" r="0" b="6985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46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" w:hAnsi="Cambria"/>
          <w:lang w:val="kk-KZ"/>
        </w:rPr>
        <w:t xml:space="preserve">             (25)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center"/>
        <w:rPr>
          <w:rFonts w:ascii="Cambria" w:hAnsi="Cambria"/>
        </w:rPr>
      </w:pPr>
      <w:r>
        <w:rPr>
          <w:rFonts w:ascii="Cambria" w:hAnsi="Cambria"/>
          <w:noProof/>
          <w:position w:val="-48"/>
        </w:rPr>
        <w:drawing>
          <wp:inline distT="0" distB="0" distL="0" distR="0">
            <wp:extent cx="1788795" cy="683895"/>
            <wp:effectExtent l="0" t="0" r="1905" b="1905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68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  <w:lang w:val="kk-KZ"/>
        </w:rPr>
      </w:pPr>
      <w:r>
        <w:rPr>
          <w:rFonts w:ascii="Cambria" w:hAnsi="Cambria"/>
        </w:rPr>
        <w:t>Гидролизденудің молекулалық теңдеуі:</w:t>
      </w:r>
    </w:p>
    <w:p w:rsidR="00443A56" w:rsidRDefault="00443A56" w:rsidP="00443A56">
      <w:pPr>
        <w:tabs>
          <w:tab w:val="left" w:pos="3435"/>
        </w:tabs>
        <w:spacing w:line="360" w:lineRule="auto"/>
        <w:jc w:val="center"/>
        <w:rPr>
          <w:rFonts w:ascii="Cambria" w:hAnsi="Cambria"/>
        </w:rPr>
      </w:pPr>
      <w:r>
        <w:rPr>
          <w:rFonts w:ascii="Cambria" w:hAnsi="Cambria"/>
          <w:noProof/>
          <w:position w:val="-12"/>
        </w:rPr>
        <w:drawing>
          <wp:inline distT="0" distB="0" distL="0" distR="0">
            <wp:extent cx="3283585" cy="286385"/>
            <wp:effectExtent l="0" t="0" r="0" b="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35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</w:rPr>
      </w:pPr>
      <w:r>
        <w:rPr>
          <w:rFonts w:ascii="Cambria" w:hAnsi="Cambria"/>
        </w:rPr>
        <w:t>Сонда</w:t>
      </w:r>
      <w:r>
        <w:rPr>
          <w:rFonts w:ascii="Cambria" w:hAnsi="Cambria"/>
          <w:lang w:val="kk-KZ"/>
        </w:rPr>
        <w:t xml:space="preserve">, </w:t>
      </w:r>
      <w:r>
        <w:rPr>
          <w:rFonts w:ascii="Cambria" w:hAnsi="Cambria"/>
          <w:u w:val="single"/>
        </w:rPr>
        <w:t>кү</w:t>
      </w:r>
      <w:proofErr w:type="gramStart"/>
      <w:r>
        <w:rPr>
          <w:rFonts w:ascii="Cambria" w:hAnsi="Cambria"/>
          <w:u w:val="single"/>
        </w:rPr>
        <w:t>шт</w:t>
      </w:r>
      <w:proofErr w:type="gramEnd"/>
      <w:r>
        <w:rPr>
          <w:rFonts w:ascii="Cambria" w:hAnsi="Cambria"/>
          <w:u w:val="single"/>
        </w:rPr>
        <w:t xml:space="preserve">і қышқыл мен әлсіз </w:t>
      </w:r>
      <w:proofErr w:type="spellStart"/>
      <w:r>
        <w:rPr>
          <w:rFonts w:ascii="Cambria" w:hAnsi="Cambria"/>
          <w:u w:val="single"/>
        </w:rPr>
        <w:t>негіз</w:t>
      </w:r>
      <w:proofErr w:type="spellEnd"/>
      <w:r>
        <w:rPr>
          <w:rFonts w:ascii="Cambria" w:hAnsi="Cambria"/>
          <w:u w:val="single"/>
        </w:rPr>
        <w:t xml:space="preserve"> тұзы </w:t>
      </w:r>
      <w:proofErr w:type="spellStart"/>
      <w:r>
        <w:rPr>
          <w:rFonts w:ascii="Cambria" w:hAnsi="Cambria"/>
          <w:u w:val="single"/>
        </w:rPr>
        <w:t>гидролизденгенде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негіз</w:t>
      </w:r>
      <w:proofErr w:type="spellEnd"/>
      <w:r>
        <w:rPr>
          <w:rFonts w:ascii="Cambria" w:hAnsi="Cambria"/>
        </w:rPr>
        <w:t xml:space="preserve"> құрамындағы катион су құрамынан гидроксил </w:t>
      </w:r>
      <w:proofErr w:type="spellStart"/>
      <w:r>
        <w:rPr>
          <w:rFonts w:ascii="Cambria" w:hAnsi="Cambria"/>
        </w:rPr>
        <w:t>ионын</w:t>
      </w:r>
      <w:proofErr w:type="spellEnd"/>
      <w:r>
        <w:rPr>
          <w:rFonts w:ascii="Cambria" w:hAnsi="Cambria"/>
        </w:rPr>
        <w:t xml:space="preserve"> қосып </w:t>
      </w:r>
      <w:proofErr w:type="spellStart"/>
      <w:r>
        <w:rPr>
          <w:rFonts w:ascii="Cambria" w:hAnsi="Cambria"/>
        </w:rPr>
        <w:t>алып</w:t>
      </w:r>
      <w:proofErr w:type="spellEnd"/>
      <w:r>
        <w:rPr>
          <w:rFonts w:ascii="Cambria" w:hAnsi="Cambria"/>
        </w:rPr>
        <w:t xml:space="preserve">, </w:t>
      </w:r>
      <w:proofErr w:type="spellStart"/>
      <w:r>
        <w:rPr>
          <w:rFonts w:ascii="Cambria" w:hAnsi="Cambria"/>
        </w:rPr>
        <w:t>ерітіндіге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сутек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иондары</w:t>
      </w:r>
      <w:proofErr w:type="spellEnd"/>
      <w:r>
        <w:rPr>
          <w:rFonts w:ascii="Cambria" w:hAnsi="Cambria"/>
        </w:rPr>
        <w:t xml:space="preserve"> бөлініп шығуына </w:t>
      </w:r>
      <w:proofErr w:type="spellStart"/>
      <w:r>
        <w:rPr>
          <w:rFonts w:ascii="Cambria" w:hAnsi="Cambria"/>
        </w:rPr>
        <w:t>байланысты</w:t>
      </w:r>
      <w:proofErr w:type="spellEnd"/>
      <w:r>
        <w:rPr>
          <w:rFonts w:ascii="Cambria" w:hAnsi="Cambria"/>
        </w:rPr>
        <w:t xml:space="preserve"> </w:t>
      </w:r>
      <w:r>
        <w:rPr>
          <w:rFonts w:ascii="Cambria" w:hAnsi="Cambria"/>
          <w:u w:val="single"/>
        </w:rPr>
        <w:t>орта қышқылдық  (</w:t>
      </w:r>
      <w:r>
        <w:rPr>
          <w:rFonts w:ascii="Cambria" w:hAnsi="Cambria"/>
          <w:u w:val="single"/>
          <w:lang w:val="en-US"/>
        </w:rPr>
        <w:t>pH</w:t>
      </w:r>
      <w:r>
        <w:rPr>
          <w:rFonts w:ascii="Cambria" w:hAnsi="Cambria"/>
          <w:u w:val="single"/>
        </w:rPr>
        <w:t xml:space="preserve">&lt;7)  </w:t>
      </w:r>
      <w:proofErr w:type="spellStart"/>
      <w:r>
        <w:rPr>
          <w:rFonts w:ascii="Cambria" w:hAnsi="Cambria"/>
          <w:u w:val="single"/>
        </w:rPr>
        <w:t>болады</w:t>
      </w:r>
      <w:proofErr w:type="spellEnd"/>
      <w:r>
        <w:rPr>
          <w:rFonts w:ascii="Cambria" w:hAnsi="Cambria"/>
        </w:rPr>
        <w:t xml:space="preserve">. </w:t>
      </w:r>
      <w:proofErr w:type="spellStart"/>
      <w:r>
        <w:rPr>
          <w:rFonts w:ascii="Cambria" w:hAnsi="Cambria"/>
        </w:rPr>
        <w:t>Егер</w:t>
      </w:r>
      <w:proofErr w:type="spellEnd"/>
      <w:r>
        <w:rPr>
          <w:rFonts w:ascii="Cambria" w:hAnsi="Cambria"/>
        </w:rPr>
        <w:t xml:space="preserve"> әлсіз </w:t>
      </w:r>
      <w:proofErr w:type="spellStart"/>
      <w:r>
        <w:rPr>
          <w:rFonts w:ascii="Cambria" w:hAnsi="Cambria"/>
        </w:rPr>
        <w:t>негіз</w:t>
      </w:r>
      <w:proofErr w:type="spellEnd"/>
      <w:r>
        <w:rPr>
          <w:rFonts w:ascii="Cambria" w:hAnsi="Cambria"/>
        </w:rPr>
        <w:t xml:space="preserve"> кө</w:t>
      </w:r>
      <w:proofErr w:type="gramStart"/>
      <w:r>
        <w:rPr>
          <w:rFonts w:ascii="Cambria" w:hAnsi="Cambria"/>
        </w:rPr>
        <w:t>п</w:t>
      </w:r>
      <w:proofErr w:type="gramEnd"/>
      <w:r>
        <w:rPr>
          <w:rFonts w:ascii="Cambria" w:hAnsi="Cambria"/>
        </w:rPr>
        <w:t xml:space="preserve"> қышқылды </w:t>
      </w:r>
      <w:proofErr w:type="spellStart"/>
      <w:r>
        <w:rPr>
          <w:rFonts w:ascii="Cambria" w:hAnsi="Cambria"/>
        </w:rPr>
        <w:t>болса</w:t>
      </w:r>
      <w:proofErr w:type="spellEnd"/>
      <w:r>
        <w:rPr>
          <w:rFonts w:ascii="Cambria" w:hAnsi="Cambria"/>
        </w:rPr>
        <w:t xml:space="preserve">, яғни оның құрамында </w:t>
      </w:r>
      <w:proofErr w:type="spellStart"/>
      <w:r>
        <w:rPr>
          <w:rFonts w:ascii="Cambria" w:hAnsi="Cambria"/>
        </w:rPr>
        <w:t>бірнеше</w:t>
      </w:r>
      <w:proofErr w:type="spellEnd"/>
      <w:r>
        <w:rPr>
          <w:rFonts w:ascii="Cambria" w:hAnsi="Cambria"/>
        </w:rPr>
        <w:t xml:space="preserve"> гидроксил ионы </w:t>
      </w:r>
      <w:proofErr w:type="spellStart"/>
      <w:r>
        <w:rPr>
          <w:rFonts w:ascii="Cambria" w:hAnsi="Cambria"/>
        </w:rPr>
        <w:t>болса</w:t>
      </w:r>
      <w:proofErr w:type="spellEnd"/>
      <w:r>
        <w:rPr>
          <w:rFonts w:ascii="Cambria" w:hAnsi="Cambria"/>
        </w:rPr>
        <w:t xml:space="preserve">, оның тұздары </w:t>
      </w:r>
      <w:proofErr w:type="spellStart"/>
      <w:r>
        <w:rPr>
          <w:rFonts w:ascii="Cambria" w:hAnsi="Cambria"/>
        </w:rPr>
        <w:t>сол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топтар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санымен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бірдей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сатымен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гидролизденеді</w:t>
      </w:r>
      <w:proofErr w:type="spellEnd"/>
      <w:r>
        <w:rPr>
          <w:rFonts w:ascii="Cambria" w:hAnsi="Cambria"/>
        </w:rPr>
        <w:t xml:space="preserve">, әрине мұнда да </w:t>
      </w:r>
      <w:r>
        <w:rPr>
          <w:rFonts w:ascii="Cambria" w:hAnsi="Cambria"/>
        </w:rPr>
        <w:lastRenderedPageBreak/>
        <w:t xml:space="preserve">алғашқы сатысының </w:t>
      </w:r>
      <w:proofErr w:type="spellStart"/>
      <w:r>
        <w:rPr>
          <w:rFonts w:ascii="Cambria" w:hAnsi="Cambria"/>
        </w:rPr>
        <w:t>гидролизденуі</w:t>
      </w:r>
      <w:proofErr w:type="spellEnd"/>
      <w:r>
        <w:rPr>
          <w:rFonts w:ascii="Cambria" w:hAnsi="Cambria"/>
        </w:rPr>
        <w:t xml:space="preserve"> соңғы </w:t>
      </w:r>
      <w:proofErr w:type="spellStart"/>
      <w:r>
        <w:rPr>
          <w:rFonts w:ascii="Cambria" w:hAnsi="Cambria"/>
        </w:rPr>
        <w:t>сатылармен</w:t>
      </w:r>
      <w:proofErr w:type="spellEnd"/>
      <w:r>
        <w:rPr>
          <w:rFonts w:ascii="Cambria" w:hAnsi="Cambria"/>
        </w:rPr>
        <w:t xml:space="preserve"> салыстырғанда оңайырақ жүреді, яғни  К</w:t>
      </w:r>
      <w:r>
        <w:rPr>
          <w:rFonts w:ascii="Cambria" w:hAnsi="Cambria"/>
          <w:vertAlign w:val="subscript"/>
        </w:rPr>
        <w:t>г</w:t>
      </w:r>
      <w:r>
        <w:rPr>
          <w:rFonts w:ascii="Cambria" w:hAnsi="Cambria"/>
        </w:rPr>
        <w:t>(1)  &gt; К</w:t>
      </w:r>
      <w:r>
        <w:rPr>
          <w:rFonts w:ascii="Cambria" w:hAnsi="Cambria"/>
          <w:vertAlign w:val="subscript"/>
        </w:rPr>
        <w:t>г</w:t>
      </w:r>
      <w:r>
        <w:rPr>
          <w:rFonts w:ascii="Cambria" w:hAnsi="Cambria"/>
        </w:rPr>
        <w:t>(2) &gt; К</w:t>
      </w:r>
      <w:r>
        <w:rPr>
          <w:rFonts w:ascii="Cambria" w:hAnsi="Cambria"/>
          <w:vertAlign w:val="subscript"/>
        </w:rPr>
        <w:t>г</w:t>
      </w:r>
      <w:r>
        <w:rPr>
          <w:rFonts w:ascii="Cambria" w:hAnsi="Cambria"/>
        </w:rPr>
        <w:t>(3)  т.т.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</w:rPr>
      </w:pPr>
      <w:r>
        <w:rPr>
          <w:rFonts w:ascii="Cambria" w:hAnsi="Cambria"/>
          <w:u w:val="single"/>
        </w:rPr>
        <w:t xml:space="preserve">Әлсіз </w:t>
      </w:r>
      <w:proofErr w:type="spellStart"/>
      <w:r>
        <w:rPr>
          <w:rFonts w:ascii="Cambria" w:hAnsi="Cambria"/>
          <w:u w:val="single"/>
        </w:rPr>
        <w:t>негіз</w:t>
      </w:r>
      <w:proofErr w:type="spellEnd"/>
      <w:r>
        <w:rPr>
          <w:rFonts w:ascii="Cambria" w:hAnsi="Cambria"/>
          <w:u w:val="single"/>
        </w:rPr>
        <w:t xml:space="preserve"> әлсіз қышқыл тұзының </w:t>
      </w:r>
      <w:proofErr w:type="spellStart"/>
      <w:r>
        <w:rPr>
          <w:rFonts w:ascii="Cambria" w:hAnsi="Cambria"/>
          <w:u w:val="single"/>
        </w:rPr>
        <w:t>гидролизі</w:t>
      </w:r>
      <w:proofErr w:type="spellEnd"/>
      <w:r>
        <w:rPr>
          <w:rFonts w:ascii="Cambria" w:hAnsi="Cambria"/>
        </w:rPr>
        <w:t>.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</w:rPr>
      </w:pPr>
      <w:r>
        <w:rPr>
          <w:rFonts w:ascii="Cambria" w:hAnsi="Cambria"/>
        </w:rPr>
        <w:t>Аммоний ацетатының (</w:t>
      </w:r>
      <w:r>
        <w:rPr>
          <w:rFonts w:ascii="Cambria" w:hAnsi="Cambria"/>
          <w:lang w:val="en-US"/>
        </w:rPr>
        <w:t>NH</w:t>
      </w:r>
      <w:r>
        <w:rPr>
          <w:rFonts w:ascii="Cambria" w:hAnsi="Cambria"/>
          <w:vertAlign w:val="subscript"/>
        </w:rPr>
        <w:t>4</w:t>
      </w:r>
      <w:r>
        <w:rPr>
          <w:rFonts w:ascii="Cambria" w:hAnsi="Cambria"/>
          <w:lang w:val="en-US"/>
        </w:rPr>
        <w:t>Ac</w:t>
      </w:r>
      <w:r>
        <w:rPr>
          <w:rFonts w:ascii="Cambria" w:hAnsi="Cambria"/>
        </w:rPr>
        <w:t xml:space="preserve">) </w:t>
      </w:r>
      <w:proofErr w:type="spellStart"/>
      <w:r>
        <w:rPr>
          <w:rFonts w:ascii="Cambria" w:hAnsi="Cambria"/>
        </w:rPr>
        <w:t>гидролизін</w:t>
      </w:r>
      <w:proofErr w:type="spellEnd"/>
      <w:r>
        <w:rPr>
          <w:rFonts w:ascii="Cambria" w:hAnsi="Cambria"/>
        </w:rPr>
        <w:t xml:space="preserve"> қарастырайық, бұ</w:t>
      </w:r>
      <w:proofErr w:type="gramStart"/>
      <w:r>
        <w:rPr>
          <w:rFonts w:ascii="Cambria" w:hAnsi="Cambria"/>
        </w:rPr>
        <w:t>л</w:t>
      </w:r>
      <w:proofErr w:type="gramEnd"/>
      <w:r>
        <w:rPr>
          <w:rFonts w:ascii="Cambria" w:hAnsi="Cambria"/>
        </w:rPr>
        <w:t xml:space="preserve"> тұз әлсіз аммоний </w:t>
      </w:r>
      <w:proofErr w:type="spellStart"/>
      <w:r>
        <w:rPr>
          <w:rFonts w:ascii="Cambria" w:hAnsi="Cambria"/>
        </w:rPr>
        <w:t>гидроксиді</w:t>
      </w:r>
      <w:proofErr w:type="spellEnd"/>
      <w:r>
        <w:rPr>
          <w:rFonts w:ascii="Cambria" w:hAnsi="Cambria"/>
        </w:rPr>
        <w:t xml:space="preserve"> (</w:t>
      </w:r>
      <w:r>
        <w:rPr>
          <w:rFonts w:ascii="Cambria" w:hAnsi="Cambria"/>
          <w:lang w:val="en-US"/>
        </w:rPr>
        <w:t>NH</w:t>
      </w:r>
      <w:r>
        <w:rPr>
          <w:rFonts w:ascii="Cambria" w:hAnsi="Cambria"/>
          <w:vertAlign w:val="subscript"/>
        </w:rPr>
        <w:t>4</w:t>
      </w:r>
      <w:r>
        <w:rPr>
          <w:rFonts w:ascii="Cambria" w:hAnsi="Cambria"/>
          <w:lang w:val="en-US"/>
        </w:rPr>
        <w:t>OH</w:t>
      </w:r>
      <w:r>
        <w:rPr>
          <w:rFonts w:ascii="Cambria" w:hAnsi="Cambria"/>
        </w:rPr>
        <w:t xml:space="preserve">) әлсіз </w:t>
      </w:r>
      <w:proofErr w:type="spellStart"/>
      <w:r>
        <w:rPr>
          <w:rFonts w:ascii="Cambria" w:hAnsi="Cambria"/>
        </w:rPr>
        <w:t>сірке</w:t>
      </w:r>
      <w:proofErr w:type="spellEnd"/>
      <w:r>
        <w:rPr>
          <w:rFonts w:ascii="Cambria" w:hAnsi="Cambria"/>
        </w:rPr>
        <w:t xml:space="preserve"> қышқылының (</w:t>
      </w:r>
      <w:r>
        <w:rPr>
          <w:rFonts w:ascii="Cambria" w:hAnsi="Cambria"/>
          <w:lang w:val="en-US"/>
        </w:rPr>
        <w:t>CH</w:t>
      </w:r>
      <w:r>
        <w:rPr>
          <w:rFonts w:ascii="Cambria" w:hAnsi="Cambria"/>
          <w:vertAlign w:val="subscript"/>
        </w:rPr>
        <w:t>3</w:t>
      </w:r>
      <w:r>
        <w:rPr>
          <w:rFonts w:ascii="Cambria" w:hAnsi="Cambria"/>
          <w:lang w:val="en-US"/>
        </w:rPr>
        <w:t>COOH</w:t>
      </w:r>
      <w:r>
        <w:rPr>
          <w:rFonts w:ascii="Cambria" w:hAnsi="Cambria"/>
        </w:rPr>
        <w:t>) әрекеттесуінен түзіледі.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</w:rPr>
      </w:pPr>
      <w:r>
        <w:rPr>
          <w:rFonts w:ascii="Cambria" w:hAnsi="Cambria"/>
        </w:rPr>
        <w:t xml:space="preserve">Мұндай тұздарды суда </w:t>
      </w:r>
      <w:proofErr w:type="spellStart"/>
      <w:r>
        <w:rPr>
          <w:rFonts w:ascii="Cambria" w:hAnsi="Cambria"/>
        </w:rPr>
        <w:t>еріткенде</w:t>
      </w:r>
      <w:proofErr w:type="spellEnd"/>
      <w:r>
        <w:rPr>
          <w:rFonts w:ascii="Cambria" w:hAnsi="Cambria"/>
        </w:rPr>
        <w:t xml:space="preserve"> толық </w:t>
      </w:r>
      <w:proofErr w:type="spellStart"/>
      <w:r>
        <w:rPr>
          <w:rFonts w:ascii="Cambria" w:hAnsi="Cambria"/>
        </w:rPr>
        <w:t>гидролизденеді</w:t>
      </w:r>
      <w:proofErr w:type="spellEnd"/>
      <w:r>
        <w:rPr>
          <w:rFonts w:ascii="Cambria" w:hAnsi="Cambria"/>
        </w:rPr>
        <w:t xml:space="preserve">, </w:t>
      </w:r>
      <w:proofErr w:type="spellStart"/>
      <w:r>
        <w:rPr>
          <w:rFonts w:ascii="Cambria" w:hAnsi="Cambria"/>
        </w:rPr>
        <w:t>себебі</w:t>
      </w:r>
      <w:proofErr w:type="spellEnd"/>
      <w:r>
        <w:rPr>
          <w:rFonts w:ascii="Cambria" w:hAnsi="Cambria"/>
        </w:rPr>
        <w:t xml:space="preserve"> су </w:t>
      </w:r>
      <w:proofErr w:type="spellStart"/>
      <w:r>
        <w:rPr>
          <w:rFonts w:ascii="Cambria" w:hAnsi="Cambria"/>
        </w:rPr>
        <w:t>иондарын</w:t>
      </w:r>
      <w:proofErr w:type="spellEnd"/>
      <w:r>
        <w:rPr>
          <w:rFonts w:ascii="Cambria" w:hAnsi="Cambria"/>
        </w:rPr>
        <w:t xml:space="preserve"> тұз құрамындағы </w:t>
      </w:r>
      <w:proofErr w:type="spellStart"/>
      <w:r>
        <w:rPr>
          <w:rFonts w:ascii="Cambria" w:hAnsi="Cambria"/>
        </w:rPr>
        <w:t>екі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ионды</w:t>
      </w:r>
      <w:proofErr w:type="spellEnd"/>
      <w:r>
        <w:rPr>
          <w:rFonts w:ascii="Cambria" w:hAnsi="Cambria"/>
        </w:rPr>
        <w:t xml:space="preserve"> қосып </w:t>
      </w:r>
      <w:proofErr w:type="spellStart"/>
      <w:r>
        <w:rPr>
          <w:rFonts w:ascii="Cambria" w:hAnsi="Cambria"/>
        </w:rPr>
        <w:t>алып</w:t>
      </w:r>
      <w:proofErr w:type="spellEnd"/>
      <w:r>
        <w:rPr>
          <w:rFonts w:ascii="Cambria" w:hAnsi="Cambria"/>
        </w:rPr>
        <w:t xml:space="preserve">, әлсіз </w:t>
      </w:r>
      <w:proofErr w:type="spellStart"/>
      <w:r>
        <w:rPr>
          <w:rFonts w:ascii="Cambria" w:hAnsi="Cambria"/>
        </w:rPr>
        <w:t>электролиттер</w:t>
      </w:r>
      <w:proofErr w:type="spellEnd"/>
      <w:r>
        <w:rPr>
          <w:rFonts w:ascii="Cambria" w:hAnsi="Cambria"/>
        </w:rPr>
        <w:t xml:space="preserve"> түзеді.</w:t>
      </w:r>
    </w:p>
    <w:p w:rsidR="00443A56" w:rsidRDefault="00443A56" w:rsidP="00443A56">
      <w:pPr>
        <w:tabs>
          <w:tab w:val="left" w:pos="3435"/>
        </w:tabs>
        <w:spacing w:line="360" w:lineRule="auto"/>
        <w:jc w:val="center"/>
        <w:rPr>
          <w:rFonts w:ascii="Cambria" w:hAnsi="Cambria"/>
        </w:rPr>
      </w:pPr>
      <w:r>
        <w:rPr>
          <w:rFonts w:ascii="Cambria" w:hAnsi="Cambria"/>
          <w:noProof/>
          <w:position w:val="-38"/>
        </w:rPr>
        <w:drawing>
          <wp:inline distT="0" distB="0" distL="0" distR="0">
            <wp:extent cx="2258060" cy="572770"/>
            <wp:effectExtent l="0" t="0" r="8890" b="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060" cy="57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</w:rPr>
      </w:pPr>
      <w:r>
        <w:rPr>
          <w:rFonts w:ascii="Cambria" w:hAnsi="Cambria"/>
        </w:rPr>
        <w:t xml:space="preserve">Оны </w:t>
      </w:r>
      <w:proofErr w:type="spellStart"/>
      <w:r>
        <w:rPr>
          <w:rFonts w:ascii="Cambria" w:hAnsi="Cambria"/>
        </w:rPr>
        <w:t>былай</w:t>
      </w:r>
      <w:proofErr w:type="spellEnd"/>
      <w:r>
        <w:rPr>
          <w:rFonts w:ascii="Cambria" w:hAnsi="Cambria"/>
        </w:rPr>
        <w:t xml:space="preserve"> </w:t>
      </w:r>
      <w:proofErr w:type="gramStart"/>
      <w:r>
        <w:rPr>
          <w:rFonts w:ascii="Cambria" w:hAnsi="Cambria"/>
        </w:rPr>
        <w:t>жазу</w:t>
      </w:r>
      <w:proofErr w:type="gramEnd"/>
      <w:r>
        <w:rPr>
          <w:rFonts w:ascii="Cambria" w:hAnsi="Cambria"/>
        </w:rPr>
        <w:t xml:space="preserve">ға </w:t>
      </w:r>
      <w:proofErr w:type="spellStart"/>
      <w:r>
        <w:rPr>
          <w:rFonts w:ascii="Cambria" w:hAnsi="Cambria"/>
        </w:rPr>
        <w:t>болады</w:t>
      </w:r>
      <w:proofErr w:type="spellEnd"/>
      <w:r>
        <w:rPr>
          <w:rFonts w:ascii="Cambria" w:hAnsi="Cambria"/>
        </w:rPr>
        <w:t>:</w:t>
      </w:r>
    </w:p>
    <w:p w:rsidR="00443A56" w:rsidRDefault="00443A56" w:rsidP="00443A56">
      <w:pPr>
        <w:tabs>
          <w:tab w:val="left" w:pos="3435"/>
        </w:tabs>
        <w:spacing w:line="360" w:lineRule="auto"/>
        <w:jc w:val="center"/>
        <w:rPr>
          <w:rFonts w:ascii="Cambria" w:hAnsi="Cambria"/>
          <w:lang w:val="kk-KZ"/>
        </w:rPr>
      </w:pPr>
      <w:r>
        <w:rPr>
          <w:rFonts w:ascii="Cambria" w:hAnsi="Cambria"/>
          <w:noProof/>
          <w:position w:val="-12"/>
        </w:rPr>
        <w:drawing>
          <wp:inline distT="0" distB="0" distL="0" distR="0">
            <wp:extent cx="2504440" cy="278130"/>
            <wp:effectExtent l="19050" t="19050" r="10160" b="2667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440" cy="27813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right"/>
        <w:rPr>
          <w:rFonts w:ascii="Cambria" w:hAnsi="Cambria"/>
          <w:lang w:val="kk-KZ"/>
        </w:rPr>
      </w:pPr>
      <w:r>
        <w:rPr>
          <w:rFonts w:ascii="Cambria" w:hAnsi="Cambria"/>
          <w:noProof/>
          <w:position w:val="-32"/>
        </w:rPr>
        <w:drawing>
          <wp:inline distT="0" distB="0" distL="0" distR="0">
            <wp:extent cx="1876425" cy="461010"/>
            <wp:effectExtent l="0" t="0" r="9525" b="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" w:hAnsi="Cambria"/>
          <w:lang w:val="kk-KZ"/>
        </w:rPr>
        <w:t xml:space="preserve">                                    (26)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  <w:lang w:val="kk-KZ"/>
        </w:rPr>
      </w:pPr>
      <w:r>
        <w:rPr>
          <w:rFonts w:ascii="Cambria" w:hAnsi="Cambria"/>
          <w:lang w:val="kk-KZ"/>
        </w:rPr>
        <w:t xml:space="preserve">Ал, осындай тұздардың ортасы не әлсіз негіздік, не әлсіз қышқылдық болады, ол тұз түзішу электролиттердің диссоциациялану константаларының мәндеріне байланысты болады. Біздің қарастырылған мысалымыздағы тұз ерітіндісінің ортасы бейтарап болады, өйткені 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  <w:lang w:val="kk-KZ"/>
        </w:rPr>
      </w:pPr>
    </w:p>
    <w:p w:rsidR="00443A56" w:rsidRDefault="00443A56" w:rsidP="00443A56">
      <w:pPr>
        <w:tabs>
          <w:tab w:val="left" w:pos="3435"/>
        </w:tabs>
        <w:spacing w:line="360" w:lineRule="auto"/>
        <w:jc w:val="both"/>
        <w:rPr>
          <w:rFonts w:ascii="Cambria" w:hAnsi="Cambria"/>
          <w:vertAlign w:val="superscript"/>
          <w:lang w:val="kk-KZ"/>
        </w:rPr>
      </w:pPr>
      <w:r>
        <w:rPr>
          <w:rFonts w:ascii="Cambria" w:hAnsi="Cambria"/>
          <w:lang w:val="kk-KZ"/>
        </w:rPr>
        <w:t xml:space="preserve">                                            К</w:t>
      </w:r>
      <w:r>
        <w:rPr>
          <w:rFonts w:ascii="Cambria" w:hAnsi="Cambria"/>
          <w:vertAlign w:val="subscript"/>
          <w:lang w:val="kk-KZ"/>
        </w:rPr>
        <w:t xml:space="preserve">Д( </w:t>
      </w:r>
      <w:r>
        <w:rPr>
          <w:rFonts w:ascii="Cambria" w:hAnsi="Cambria"/>
          <w:lang w:val="kk-KZ"/>
        </w:rPr>
        <w:t>NH</w:t>
      </w:r>
      <w:r>
        <w:rPr>
          <w:rFonts w:ascii="Cambria" w:hAnsi="Cambria"/>
          <w:vertAlign w:val="subscript"/>
          <w:lang w:val="kk-KZ"/>
        </w:rPr>
        <w:t>4</w:t>
      </w:r>
      <w:r>
        <w:rPr>
          <w:rFonts w:ascii="Cambria" w:hAnsi="Cambria"/>
          <w:lang w:val="kk-KZ"/>
        </w:rPr>
        <w:t>OH) = К</w:t>
      </w:r>
      <w:r>
        <w:rPr>
          <w:rFonts w:ascii="Cambria" w:hAnsi="Cambria"/>
          <w:vertAlign w:val="subscript"/>
          <w:lang w:val="kk-KZ"/>
        </w:rPr>
        <w:t>Д</w:t>
      </w:r>
      <w:r>
        <w:rPr>
          <w:rFonts w:ascii="Cambria" w:hAnsi="Cambria"/>
          <w:lang w:val="kk-KZ"/>
        </w:rPr>
        <w:t>(HAc) = 10</w:t>
      </w:r>
      <w:r>
        <w:rPr>
          <w:rFonts w:ascii="Cambria" w:hAnsi="Cambria"/>
          <w:vertAlign w:val="superscript"/>
          <w:lang w:val="kk-KZ"/>
        </w:rPr>
        <w:t>-5</w:t>
      </w:r>
    </w:p>
    <w:p w:rsidR="00443A56" w:rsidRDefault="00443A56" w:rsidP="00443A56">
      <w:pPr>
        <w:tabs>
          <w:tab w:val="left" w:pos="3435"/>
        </w:tabs>
        <w:spacing w:line="360" w:lineRule="auto"/>
        <w:jc w:val="both"/>
        <w:rPr>
          <w:rFonts w:ascii="Cambria" w:hAnsi="Cambria"/>
          <w:lang w:val="kk-KZ"/>
        </w:rPr>
      </w:pP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  <w:lang w:val="kk-KZ"/>
        </w:rPr>
      </w:pPr>
      <w:r>
        <w:rPr>
          <w:rFonts w:ascii="Cambria" w:hAnsi="Cambria"/>
          <w:lang w:val="kk-KZ"/>
        </w:rPr>
        <w:t>Гидролиздену үрдісін гидролиздену константасынан басқа гидролиздену дәрежесі (Һ) сипаттайды. Тұздардың гидролиздену дәрежесі заттардың диссоциациялану дәрежесі (</w:t>
      </w:r>
      <w:r>
        <w:rPr>
          <w:rFonts w:ascii="Cambria" w:hAnsi="Cambria"/>
        </w:rPr>
        <w:t>α</w:t>
      </w:r>
      <w:r>
        <w:rPr>
          <w:rFonts w:ascii="Cambria" w:hAnsi="Cambria"/>
          <w:lang w:val="kk-KZ"/>
        </w:rPr>
        <w:t>) сияқты гидролизденген мольдер санының жалпы суға еріткен тұздың моль санына қатынасымен анықталады: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  <w:lang w:val="kk-KZ"/>
        </w:rPr>
      </w:pPr>
      <w:r>
        <w:rPr>
          <w:rFonts w:ascii="Cambria" w:hAnsi="Cambria"/>
          <w:lang w:val="kk-KZ"/>
        </w:rPr>
        <w:t xml:space="preserve"> 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right"/>
        <w:rPr>
          <w:rFonts w:ascii="Cambria" w:hAnsi="Cambria"/>
          <w:lang w:val="kk-KZ"/>
        </w:rPr>
      </w:pPr>
      <w:r>
        <w:rPr>
          <w:rFonts w:ascii="Cambria" w:hAnsi="Cambria"/>
          <w:noProof/>
          <w:position w:val="-34"/>
        </w:rPr>
        <w:drawing>
          <wp:inline distT="0" distB="0" distL="0" distR="0">
            <wp:extent cx="3235960" cy="492760"/>
            <wp:effectExtent l="0" t="0" r="2540" b="254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960" cy="49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" w:hAnsi="Cambria"/>
          <w:lang w:val="kk-KZ"/>
        </w:rPr>
        <w:t xml:space="preserve">                       (27)</w:t>
      </w: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  <w:lang w:val="kk-KZ"/>
        </w:rPr>
      </w:pPr>
    </w:p>
    <w:p w:rsidR="00443A56" w:rsidRDefault="00443A56" w:rsidP="00443A56">
      <w:pPr>
        <w:tabs>
          <w:tab w:val="left" w:pos="3435"/>
        </w:tabs>
        <w:spacing w:line="360" w:lineRule="auto"/>
        <w:ind w:firstLine="567"/>
        <w:jc w:val="both"/>
        <w:rPr>
          <w:rFonts w:ascii="Cambria" w:hAnsi="Cambria"/>
          <w:lang w:val="kk-KZ"/>
        </w:rPr>
      </w:pPr>
      <w:r>
        <w:rPr>
          <w:rFonts w:ascii="Cambria" w:hAnsi="Cambria"/>
          <w:lang w:val="kk-KZ"/>
        </w:rPr>
        <w:t xml:space="preserve">Қорыта келе, бейтараптану реакциясына төмендегідей анықтама берген жөн: </w:t>
      </w:r>
      <w:r>
        <w:rPr>
          <w:rFonts w:ascii="Cambria" w:hAnsi="Cambria"/>
          <w:b/>
          <w:lang w:val="kk-KZ"/>
        </w:rPr>
        <w:t>бейтараптану реакциясы</w:t>
      </w:r>
      <w:r>
        <w:rPr>
          <w:rFonts w:ascii="Cambria" w:hAnsi="Cambria"/>
          <w:lang w:val="kk-KZ"/>
        </w:rPr>
        <w:t xml:space="preserve"> деп күшті қышқыл мен күшті негіз арасындағы алмасу реакциясы. Басқа жағдайларда қышқыл мен негіз әрекеттесуінен түзілген тұздар толық немесе жартылай гидролизденіп кетеді.</w:t>
      </w:r>
    </w:p>
    <w:p w:rsidR="00443A56" w:rsidRDefault="00443A56" w:rsidP="00443A56">
      <w:pPr>
        <w:tabs>
          <w:tab w:val="left" w:pos="3435"/>
        </w:tabs>
        <w:spacing w:line="360" w:lineRule="auto"/>
        <w:jc w:val="center"/>
        <w:rPr>
          <w:rFonts w:ascii="Cambria" w:hAnsi="Cambria"/>
          <w:lang w:val="kk-KZ"/>
        </w:rPr>
      </w:pPr>
    </w:p>
    <w:p w:rsidR="00443A56" w:rsidRDefault="00443A56" w:rsidP="00443A56">
      <w:pPr>
        <w:tabs>
          <w:tab w:val="left" w:pos="3435"/>
        </w:tabs>
        <w:spacing w:line="360" w:lineRule="auto"/>
        <w:jc w:val="both"/>
        <w:rPr>
          <w:rFonts w:ascii="Cambria" w:hAnsi="Cambria"/>
          <w:lang w:val="kk-KZ"/>
        </w:rPr>
      </w:pPr>
      <w:r>
        <w:rPr>
          <w:rFonts w:ascii="Cambria" w:hAnsi="Cambria"/>
          <w:lang w:val="kk-KZ"/>
        </w:rPr>
        <w:t>Кесте -17 Тұздардың диссоциациялану дәрежесі мен тұздардың гидролиздену дәрежесінің формулаларындағы ұқсастық</w:t>
      </w:r>
    </w:p>
    <w:p w:rsidR="00443A56" w:rsidRDefault="00443A56" w:rsidP="00443A56">
      <w:pPr>
        <w:tabs>
          <w:tab w:val="left" w:pos="3435"/>
        </w:tabs>
        <w:spacing w:line="360" w:lineRule="auto"/>
        <w:jc w:val="center"/>
        <w:rPr>
          <w:rFonts w:ascii="Cambria" w:hAnsi="Cambria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2700"/>
        <w:gridCol w:w="2700"/>
      </w:tblGrid>
      <w:tr w:rsidR="00443A56" w:rsidTr="001F368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jc w:val="right"/>
              <w:rPr>
                <w:rFonts w:ascii="Cambria" w:hAnsi="Cambria"/>
                <w:lang w:val="kk-KZ"/>
              </w:rPr>
            </w:pPr>
            <w:r>
              <w:rPr>
                <w:rFonts w:ascii="Cambria" w:hAnsi="Cambria"/>
              </w:rPr>
              <w:t>α</w:t>
            </w:r>
            <w:r>
              <w:rPr>
                <w:rFonts w:ascii="Cambria" w:hAnsi="Cambria"/>
                <w:lang w:val="kk-KZ"/>
              </w:rPr>
              <w:t>,h</w:t>
            </w:r>
          </w:p>
          <w:p w:rsidR="00443A56" w:rsidRDefault="00443A56" w:rsidP="001F3688">
            <w:pPr>
              <w:tabs>
                <w:tab w:val="left" w:pos="3435"/>
              </w:tabs>
              <w:spacing w:line="360" w:lineRule="auto"/>
              <w:rPr>
                <w:rFonts w:ascii="Cambria" w:hAnsi="Cambria"/>
                <w:lang w:val="kk-KZ"/>
              </w:rPr>
            </w:pPr>
            <w:r>
              <w:rPr>
                <w:rFonts w:ascii="Cambria" w:hAnsi="Cambria"/>
                <w:lang w:val="kk-KZ"/>
              </w:rPr>
              <w:t>№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jc w:val="center"/>
              <w:rPr>
                <w:rFonts w:ascii="Cambria" w:hAnsi="Cambria"/>
                <w:lang w:val="kk-KZ"/>
              </w:rPr>
            </w:pPr>
            <w:r>
              <w:rPr>
                <w:rFonts w:ascii="Cambria" w:hAnsi="Cambria"/>
              </w:rPr>
              <w:t>α</w:t>
            </w:r>
            <w:r>
              <w:rPr>
                <w:rFonts w:ascii="Cambria" w:hAnsi="Cambria"/>
                <w:lang w:val="kk-KZ"/>
              </w:rPr>
              <w:t>-диссоциациялану дәрежесі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jc w:val="center"/>
              <w:rPr>
                <w:rFonts w:ascii="Cambria" w:hAnsi="Cambria"/>
                <w:lang w:val="kk-KZ"/>
              </w:rPr>
            </w:pPr>
            <w:r>
              <w:rPr>
                <w:rFonts w:ascii="Cambria" w:hAnsi="Cambria"/>
                <w:lang w:val="kk-KZ"/>
              </w:rPr>
              <w:t>h-гидролиздену дәрежесі</w:t>
            </w:r>
          </w:p>
        </w:tc>
      </w:tr>
      <w:tr w:rsidR="00443A56" w:rsidTr="001F368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jc w:val="center"/>
              <w:rPr>
                <w:rFonts w:ascii="Cambria" w:hAnsi="Cambria"/>
                <w:lang w:val="kk-KZ"/>
              </w:rPr>
            </w:pPr>
            <w:r>
              <w:rPr>
                <w:rFonts w:ascii="Cambria" w:hAnsi="Cambria"/>
                <w:lang w:val="kk-KZ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jc w:val="center"/>
              <w:rPr>
                <w:rFonts w:ascii="Cambria" w:hAnsi="Cambria"/>
                <w:lang w:val="kk-KZ"/>
              </w:rPr>
            </w:pPr>
            <w:r>
              <w:rPr>
                <w:rFonts w:ascii="Cambria" w:hAnsi="Cambria"/>
                <w:lang w:val="kk-KZ"/>
              </w:rPr>
              <w:t>Кд=</w:t>
            </w:r>
            <w:r>
              <w:rPr>
                <w:rFonts w:ascii="Cambria" w:hAnsi="Cambria"/>
              </w:rPr>
              <w:t>α</w:t>
            </w:r>
            <w:r>
              <w:rPr>
                <w:rFonts w:ascii="Cambria" w:hAnsi="Cambria"/>
                <w:vertAlign w:val="superscript"/>
                <w:lang w:val="kk-KZ"/>
              </w:rPr>
              <w:t>2</w:t>
            </w:r>
            <w:r>
              <w:rPr>
                <w:rFonts w:ascii="Cambria" w:hAnsi="Cambria"/>
                <w:lang w:val="kk-KZ"/>
              </w:rPr>
              <w:t>С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jc w:val="center"/>
              <w:rPr>
                <w:rFonts w:ascii="Cambria" w:hAnsi="Cambria"/>
                <w:lang w:val="kk-KZ"/>
              </w:rPr>
            </w:pPr>
            <w:r>
              <w:rPr>
                <w:rFonts w:ascii="Cambria" w:hAnsi="Cambria"/>
                <w:lang w:val="kk-KZ"/>
              </w:rPr>
              <w:t>Кг=h</w:t>
            </w:r>
            <w:r>
              <w:rPr>
                <w:rFonts w:ascii="Cambria" w:hAnsi="Cambria"/>
                <w:vertAlign w:val="superscript"/>
                <w:lang w:val="kk-KZ"/>
              </w:rPr>
              <w:t>2</w:t>
            </w:r>
            <w:r>
              <w:rPr>
                <w:rFonts w:ascii="Cambria" w:hAnsi="Cambria"/>
                <w:lang w:val="kk-KZ"/>
              </w:rPr>
              <w:t>С</w:t>
            </w:r>
          </w:p>
        </w:tc>
      </w:tr>
      <w:tr w:rsidR="00443A56" w:rsidTr="001F368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jc w:val="center"/>
              <w:rPr>
                <w:rFonts w:ascii="Cambria" w:hAnsi="Cambria"/>
                <w:lang w:val="kk-KZ"/>
              </w:rPr>
            </w:pPr>
            <w:r>
              <w:rPr>
                <w:rFonts w:ascii="Cambria" w:hAnsi="Cambria"/>
                <w:lang w:val="kk-KZ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jc w:val="center"/>
              <w:rPr>
                <w:rFonts w:ascii="Cambria" w:hAnsi="Cambria"/>
                <w:lang w:val="kk-KZ"/>
              </w:rPr>
            </w:pPr>
            <w:r>
              <w:rPr>
                <w:rFonts w:ascii="Cambria" w:hAnsi="Cambria"/>
              </w:rPr>
              <w:t>α</w:t>
            </w:r>
            <w:r>
              <w:rPr>
                <w:rFonts w:ascii="Cambria" w:hAnsi="Cambria"/>
                <w:lang w:val="kk-KZ"/>
              </w:rPr>
              <w:t>=</w:t>
            </w:r>
            <w:r>
              <w:rPr>
                <w:rFonts w:ascii="Cambria" w:hAnsi="Cambria"/>
                <w:noProof/>
                <w:position w:val="-34"/>
              </w:rPr>
              <w:drawing>
                <wp:inline distT="0" distB="0" distL="0" distR="0">
                  <wp:extent cx="659765" cy="540385"/>
                  <wp:effectExtent l="0" t="0" r="6985" b="0"/>
                  <wp:docPr id="113" name="Рисунок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9765" cy="540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kk-KZ"/>
              </w:rPr>
              <w:t>h=</w:t>
            </w:r>
            <w:r>
              <w:rPr>
                <w:rFonts w:ascii="Cambria" w:hAnsi="Cambria"/>
                <w:noProof/>
                <w:position w:val="-34"/>
              </w:rPr>
              <w:drawing>
                <wp:inline distT="0" distB="0" distL="0" distR="0">
                  <wp:extent cx="675640" cy="532765"/>
                  <wp:effectExtent l="0" t="0" r="0" b="635"/>
                  <wp:docPr id="112" name="Рисунок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5640" cy="532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3A56" w:rsidTr="001F368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jc w:val="center"/>
              <w:rPr>
                <w:rFonts w:ascii="Cambria" w:hAnsi="Cambria"/>
                <w:lang w:val="kk-KZ"/>
              </w:rPr>
            </w:pPr>
            <w:r>
              <w:rPr>
                <w:rFonts w:ascii="Cambria" w:hAnsi="Cambria"/>
                <w:lang w:val="kk-KZ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С</w:t>
            </w:r>
            <w:r>
              <w:rPr>
                <w:rFonts w:ascii="Cambria" w:hAnsi="Cambria"/>
                <w:vertAlign w:val="superscript"/>
                <w:lang w:val="en-US"/>
              </w:rPr>
              <w:t>I</w:t>
            </w:r>
            <w:r>
              <w:rPr>
                <w:rFonts w:ascii="Cambria" w:hAnsi="Cambria"/>
              </w:rPr>
              <w:t>(</w:t>
            </w:r>
            <w:r>
              <w:rPr>
                <w:rFonts w:ascii="Cambria" w:hAnsi="Cambria"/>
                <w:lang w:val="kk-KZ"/>
              </w:rPr>
              <w:t>ион</w:t>
            </w:r>
            <w:r>
              <w:rPr>
                <w:rFonts w:ascii="Cambria" w:hAnsi="Cambria"/>
              </w:rPr>
              <w:t>)=</w:t>
            </w:r>
            <w:proofErr w:type="gramStart"/>
            <w:r>
              <w:rPr>
                <w:rFonts w:ascii="Cambria" w:hAnsi="Cambria"/>
              </w:rPr>
              <w:t>С(</w:t>
            </w:r>
            <w:proofErr w:type="spellStart"/>
            <w:proofErr w:type="gramEnd"/>
            <w:r>
              <w:rPr>
                <w:rFonts w:ascii="Cambria" w:hAnsi="Cambria"/>
              </w:rPr>
              <w:t>зат</w:t>
            </w:r>
            <w:proofErr w:type="spellEnd"/>
            <w:r>
              <w:rPr>
                <w:rFonts w:ascii="Cambria" w:hAnsi="Cambria"/>
              </w:rPr>
              <w:t>)α</w:t>
            </w:r>
            <w:r>
              <w:rPr>
                <w:rFonts w:ascii="Cambria" w:hAnsi="Cambria"/>
                <w:lang w:val="kk-KZ"/>
              </w:rPr>
              <w:t xml:space="preserve">· </w:t>
            </w:r>
            <w:r>
              <w:rPr>
                <w:rFonts w:ascii="Cambria" w:hAnsi="Cambria"/>
                <w:lang w:val="en-US"/>
              </w:rPr>
              <w:t>n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US"/>
              </w:rPr>
              <w:t>C</w:t>
            </w:r>
            <w:r>
              <w:rPr>
                <w:rFonts w:ascii="Cambria" w:hAnsi="Cambria"/>
                <w:vertAlign w:val="superscript"/>
                <w:lang w:val="en-US"/>
              </w:rPr>
              <w:t>I</w:t>
            </w:r>
            <w:r>
              <w:rPr>
                <w:rFonts w:ascii="Cambria" w:hAnsi="Cambria"/>
              </w:rPr>
              <w:t>(</w:t>
            </w:r>
            <w:r>
              <w:rPr>
                <w:rFonts w:ascii="Cambria" w:hAnsi="Cambria"/>
                <w:lang w:val="kk-KZ"/>
              </w:rPr>
              <w:t>ион</w:t>
            </w:r>
            <w:r>
              <w:rPr>
                <w:rFonts w:ascii="Cambria" w:hAnsi="Cambria"/>
              </w:rPr>
              <w:t>)=</w:t>
            </w:r>
            <w:r>
              <w:rPr>
                <w:rFonts w:ascii="Cambria" w:hAnsi="Cambria"/>
                <w:lang w:val="en-US"/>
              </w:rPr>
              <w:t>C</w:t>
            </w:r>
            <w:r>
              <w:rPr>
                <w:rFonts w:ascii="Cambria" w:hAnsi="Cambria"/>
              </w:rPr>
              <w:t>(тұз)</w:t>
            </w:r>
            <w:r>
              <w:rPr>
                <w:rFonts w:ascii="Cambria" w:hAnsi="Cambria"/>
                <w:lang w:val="en-US"/>
              </w:rPr>
              <w:t>h</w:t>
            </w:r>
            <w:r>
              <w:rPr>
                <w:rFonts w:ascii="Cambria" w:hAnsi="Cambria"/>
                <w:lang w:val="kk-KZ"/>
              </w:rPr>
              <w:t xml:space="preserve">· </w:t>
            </w:r>
            <w:r>
              <w:rPr>
                <w:rFonts w:ascii="Cambria" w:hAnsi="Cambria"/>
                <w:lang w:val="en-US"/>
              </w:rPr>
              <w:t>n</w:t>
            </w:r>
          </w:p>
        </w:tc>
      </w:tr>
    </w:tbl>
    <w:p w:rsidR="00443A56" w:rsidRDefault="00443A56" w:rsidP="00443A56">
      <w:pPr>
        <w:tabs>
          <w:tab w:val="left" w:pos="3435"/>
        </w:tabs>
        <w:spacing w:line="360" w:lineRule="auto"/>
        <w:jc w:val="center"/>
        <w:rPr>
          <w:rFonts w:ascii="Cambria" w:hAnsi="Cambria"/>
          <w:lang w:val="kk-KZ"/>
        </w:rPr>
      </w:pPr>
    </w:p>
    <w:p w:rsidR="00443A56" w:rsidRDefault="00443A56" w:rsidP="00443A56">
      <w:pPr>
        <w:tabs>
          <w:tab w:val="left" w:pos="3435"/>
        </w:tabs>
        <w:spacing w:line="360" w:lineRule="auto"/>
        <w:jc w:val="both"/>
        <w:rPr>
          <w:rFonts w:ascii="Cambria" w:hAnsi="Cambria"/>
          <w:lang w:val="kk-KZ"/>
        </w:rPr>
      </w:pPr>
      <w:r>
        <w:rPr>
          <w:rFonts w:ascii="Cambria" w:hAnsi="Cambria"/>
          <w:lang w:val="kk-KZ"/>
        </w:rPr>
        <w:t>Кесте -18 Тұздар гидролизін сипаттайтын сандық шамалар формулалары</w:t>
      </w:r>
    </w:p>
    <w:tbl>
      <w:tblPr>
        <w:tblW w:w="9675" w:type="dxa"/>
        <w:jc w:val="center"/>
        <w:tblInd w:w="-10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68"/>
        <w:gridCol w:w="2865"/>
        <w:gridCol w:w="3241"/>
        <w:gridCol w:w="2701"/>
      </w:tblGrid>
      <w:tr w:rsidR="00443A56" w:rsidTr="001F3688">
        <w:trPr>
          <w:cantSplit/>
          <w:trHeight w:val="1296"/>
          <w:jc w:val="center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ind w:right="-45"/>
              <w:jc w:val="center"/>
              <w:rPr>
                <w:rFonts w:ascii="Cambria" w:hAnsi="Cambria"/>
                <w:lang w:val="kk-KZ"/>
              </w:rPr>
            </w:pPr>
            <w:r>
              <w:rPr>
                <w:rFonts w:ascii="Cambria" w:hAnsi="Cambria"/>
                <w:lang w:val="kk-KZ"/>
              </w:rPr>
              <w:t>Тұздар</w:t>
            </w:r>
          </w:p>
          <w:p w:rsidR="00443A56" w:rsidRDefault="00443A56" w:rsidP="001F3688">
            <w:pPr>
              <w:tabs>
                <w:tab w:val="left" w:pos="3435"/>
              </w:tabs>
              <w:spacing w:line="360" w:lineRule="auto"/>
              <w:ind w:right="-45"/>
              <w:jc w:val="center"/>
              <w:rPr>
                <w:rFonts w:ascii="Cambria" w:hAnsi="Cambria"/>
                <w:lang w:val="kk-KZ"/>
              </w:rPr>
            </w:pPr>
            <w:r>
              <w:rPr>
                <w:rFonts w:ascii="Cambria" w:hAnsi="Cambria"/>
                <w:lang w:val="kk-KZ"/>
              </w:rPr>
              <w:t>шамалар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tabs>
                <w:tab w:val="left" w:pos="-2540"/>
              </w:tabs>
              <w:spacing w:line="360" w:lineRule="auto"/>
              <w:ind w:left="-20" w:right="-108"/>
              <w:jc w:val="center"/>
              <w:rPr>
                <w:rFonts w:ascii="Cambria" w:hAnsi="Cambria"/>
                <w:lang w:val="kk-KZ"/>
              </w:rPr>
            </w:pPr>
            <w:r>
              <w:rPr>
                <w:rFonts w:ascii="Cambria" w:hAnsi="Cambria"/>
                <w:lang w:val="kk-KZ"/>
              </w:rPr>
              <w:t>Күшті қышқыл,</w:t>
            </w:r>
          </w:p>
          <w:p w:rsidR="00443A56" w:rsidRDefault="00443A56" w:rsidP="001F3688">
            <w:pPr>
              <w:tabs>
                <w:tab w:val="left" w:pos="-2540"/>
              </w:tabs>
              <w:spacing w:line="360" w:lineRule="auto"/>
              <w:ind w:left="-20" w:right="-108"/>
              <w:jc w:val="center"/>
              <w:rPr>
                <w:rFonts w:ascii="Cambria" w:hAnsi="Cambria"/>
                <w:lang w:val="kk-KZ"/>
              </w:rPr>
            </w:pPr>
            <w:r>
              <w:rPr>
                <w:rFonts w:ascii="Cambria" w:hAnsi="Cambria"/>
                <w:lang w:val="kk-KZ"/>
              </w:rPr>
              <w:t>әлсіз негіз тұздары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spacing w:line="360" w:lineRule="auto"/>
              <w:ind w:left="-66" w:right="-81"/>
              <w:jc w:val="center"/>
              <w:rPr>
                <w:rFonts w:ascii="Cambria" w:hAnsi="Cambria"/>
                <w:lang w:val="kk-KZ"/>
              </w:rPr>
            </w:pPr>
            <w:r>
              <w:rPr>
                <w:rFonts w:ascii="Cambria" w:hAnsi="Cambria"/>
                <w:lang w:val="kk-KZ"/>
              </w:rPr>
              <w:t xml:space="preserve">Әлсіз қышқыл, </w:t>
            </w:r>
          </w:p>
          <w:p w:rsidR="00443A56" w:rsidRDefault="00443A56" w:rsidP="001F3688">
            <w:pPr>
              <w:spacing w:line="360" w:lineRule="auto"/>
              <w:ind w:left="-66" w:right="-81"/>
              <w:jc w:val="center"/>
              <w:rPr>
                <w:rFonts w:ascii="Cambria" w:hAnsi="Cambria"/>
                <w:lang w:val="kk-KZ"/>
              </w:rPr>
            </w:pPr>
            <w:r>
              <w:rPr>
                <w:rFonts w:ascii="Cambria" w:hAnsi="Cambria"/>
                <w:lang w:val="kk-KZ"/>
              </w:rPr>
              <w:t>әлсіз негіз тұзы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ind w:left="-83" w:right="-108"/>
              <w:jc w:val="center"/>
              <w:rPr>
                <w:rFonts w:ascii="Cambria" w:hAnsi="Cambria"/>
                <w:lang w:val="kk-KZ"/>
              </w:rPr>
            </w:pPr>
            <w:r>
              <w:rPr>
                <w:rFonts w:ascii="Cambria" w:hAnsi="Cambria"/>
                <w:lang w:val="kk-KZ"/>
              </w:rPr>
              <w:t xml:space="preserve">Күшті негіз, </w:t>
            </w:r>
          </w:p>
          <w:p w:rsidR="00443A56" w:rsidRDefault="00443A56" w:rsidP="001F3688">
            <w:pPr>
              <w:tabs>
                <w:tab w:val="left" w:pos="3435"/>
              </w:tabs>
              <w:spacing w:line="360" w:lineRule="auto"/>
              <w:ind w:left="-83" w:right="-108"/>
              <w:jc w:val="center"/>
              <w:rPr>
                <w:rFonts w:ascii="Cambria" w:hAnsi="Cambria"/>
                <w:lang w:val="kk-KZ"/>
              </w:rPr>
            </w:pPr>
            <w:r>
              <w:rPr>
                <w:rFonts w:ascii="Cambria" w:hAnsi="Cambria"/>
                <w:lang w:val="kk-KZ"/>
              </w:rPr>
              <w:t>әлсіз қышқыл</w:t>
            </w:r>
          </w:p>
        </w:tc>
      </w:tr>
      <w:tr w:rsidR="00443A56" w:rsidTr="001F3688">
        <w:trPr>
          <w:jc w:val="center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ind w:right="-48"/>
              <w:jc w:val="center"/>
              <w:rPr>
                <w:rFonts w:ascii="Cambria" w:hAnsi="Cambria"/>
                <w:lang w:val="kk-KZ"/>
              </w:rPr>
            </w:pPr>
            <w:r>
              <w:rPr>
                <w:rFonts w:ascii="Cambria" w:hAnsi="Cambria"/>
                <w:lang w:val="kk-KZ"/>
              </w:rPr>
              <w:t>К</w:t>
            </w:r>
            <w:r>
              <w:rPr>
                <w:rFonts w:ascii="Cambria" w:hAnsi="Cambria"/>
                <w:vertAlign w:val="subscript"/>
                <w:lang w:val="kk-KZ"/>
              </w:rPr>
              <w:t>Г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tabs>
                <w:tab w:val="left" w:pos="-2540"/>
              </w:tabs>
              <w:spacing w:line="360" w:lineRule="auto"/>
              <w:ind w:left="-20" w:right="-108"/>
              <w:jc w:val="center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noProof/>
                <w:position w:val="-38"/>
              </w:rPr>
              <w:drawing>
                <wp:inline distT="0" distB="0" distL="0" distR="0">
                  <wp:extent cx="1144905" cy="485140"/>
                  <wp:effectExtent l="0" t="0" r="0" b="0"/>
                  <wp:docPr id="111" name="Рисунок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4905" cy="485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spacing w:line="360" w:lineRule="auto"/>
              <w:ind w:left="-66" w:right="-81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noProof/>
                <w:position w:val="-36"/>
              </w:rPr>
              <w:drawing>
                <wp:inline distT="0" distB="0" distL="0" distR="0">
                  <wp:extent cx="1860550" cy="421640"/>
                  <wp:effectExtent l="0" t="0" r="6350" b="0"/>
                  <wp:docPr id="110" name="Рисунок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0550" cy="421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ind w:left="-83" w:right="-108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noProof/>
                <w:position w:val="-38"/>
              </w:rPr>
              <w:drawing>
                <wp:inline distT="0" distB="0" distL="0" distR="0">
                  <wp:extent cx="1327785" cy="461010"/>
                  <wp:effectExtent l="0" t="0" r="5715" b="0"/>
                  <wp:docPr id="109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7785" cy="461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3A56" w:rsidTr="001F3688">
        <w:trPr>
          <w:jc w:val="center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ind w:right="-48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Һ</w:t>
            </w:r>
          </w:p>
          <w:p w:rsidR="00443A56" w:rsidRDefault="00443A56" w:rsidP="001F3688">
            <w:pPr>
              <w:tabs>
                <w:tab w:val="left" w:pos="3435"/>
              </w:tabs>
              <w:spacing w:line="360" w:lineRule="auto"/>
              <w:ind w:right="-48"/>
              <w:jc w:val="center"/>
              <w:rPr>
                <w:rFonts w:ascii="Cambria" w:hAnsi="Cambria"/>
                <w:lang w:val="kk-KZ"/>
              </w:rPr>
            </w:pP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A56" w:rsidRDefault="00443A56" w:rsidP="001F3688">
            <w:pPr>
              <w:tabs>
                <w:tab w:val="left" w:pos="-2540"/>
              </w:tabs>
              <w:spacing w:line="360" w:lineRule="auto"/>
              <w:ind w:left="-20" w:right="-108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noProof/>
                <w:position w:val="-40"/>
              </w:rPr>
              <w:drawing>
                <wp:inline distT="0" distB="0" distL="0" distR="0">
                  <wp:extent cx="1144905" cy="532765"/>
                  <wp:effectExtent l="0" t="0" r="0" b="635"/>
                  <wp:docPr id="108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4905" cy="532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3A56" w:rsidRDefault="00443A56" w:rsidP="001F3688">
            <w:pPr>
              <w:tabs>
                <w:tab w:val="left" w:pos="-2540"/>
              </w:tabs>
              <w:spacing w:line="360" w:lineRule="auto"/>
              <w:ind w:left="-20" w:right="-108"/>
              <w:jc w:val="center"/>
              <w:rPr>
                <w:rFonts w:ascii="Cambria" w:hAnsi="Cambria"/>
                <w:lang w:val="en-U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spacing w:line="360" w:lineRule="auto"/>
              <w:ind w:left="-66" w:right="-81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noProof/>
                <w:position w:val="-38"/>
              </w:rPr>
              <w:drawing>
                <wp:inline distT="0" distB="0" distL="0" distR="0">
                  <wp:extent cx="2003425" cy="437515"/>
                  <wp:effectExtent l="0" t="0" r="0" b="635"/>
                  <wp:docPr id="107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3425" cy="437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ind w:left="-83" w:right="-108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noProof/>
                <w:position w:val="-38"/>
              </w:rPr>
              <w:drawing>
                <wp:inline distT="0" distB="0" distL="0" distR="0">
                  <wp:extent cx="1772920" cy="485140"/>
                  <wp:effectExtent l="0" t="0" r="0" b="0"/>
                  <wp:docPr id="106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2920" cy="485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3A56" w:rsidRDefault="00443A56" w:rsidP="001F3688">
            <w:pPr>
              <w:tabs>
                <w:tab w:val="left" w:pos="3435"/>
              </w:tabs>
              <w:spacing w:line="360" w:lineRule="auto"/>
              <w:ind w:left="-83" w:right="-108"/>
              <w:jc w:val="center"/>
              <w:rPr>
                <w:rFonts w:ascii="Cambria" w:hAnsi="Cambria"/>
              </w:rPr>
            </w:pPr>
          </w:p>
        </w:tc>
      </w:tr>
      <w:tr w:rsidR="00443A56" w:rsidTr="001F3688">
        <w:trPr>
          <w:jc w:val="center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ind w:right="-48"/>
              <w:jc w:val="center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C</w:t>
            </w:r>
            <w:r>
              <w:rPr>
                <w:rFonts w:ascii="Cambria" w:hAnsi="Cambria"/>
                <w:vertAlign w:val="superscript"/>
                <w:lang w:val="en-US"/>
              </w:rPr>
              <w:t>I</w:t>
            </w:r>
            <w:r>
              <w:rPr>
                <w:rFonts w:ascii="Cambria" w:hAnsi="Cambria"/>
                <w:lang w:val="en-US"/>
              </w:rPr>
              <w:t>(H</w:t>
            </w:r>
            <w:r>
              <w:rPr>
                <w:rFonts w:ascii="Cambria" w:hAnsi="Cambria"/>
                <w:vertAlign w:val="superscript"/>
                <w:lang w:val="en-US"/>
              </w:rPr>
              <w:t>+</w:t>
            </w:r>
            <w:r>
              <w:rPr>
                <w:rFonts w:ascii="Cambria" w:hAnsi="Cambria"/>
                <w:lang w:val="en-US"/>
              </w:rPr>
              <w:t>)</w:t>
            </w:r>
          </w:p>
          <w:p w:rsidR="00443A56" w:rsidRDefault="00443A56" w:rsidP="001F3688">
            <w:pPr>
              <w:tabs>
                <w:tab w:val="left" w:pos="3435"/>
              </w:tabs>
              <w:spacing w:line="360" w:lineRule="auto"/>
              <w:ind w:right="-48"/>
              <w:jc w:val="center"/>
              <w:rPr>
                <w:rFonts w:ascii="Cambria" w:hAnsi="Cambria"/>
                <w:lang w:val="kk-KZ"/>
              </w:rPr>
            </w:pP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A56" w:rsidRDefault="00443A56" w:rsidP="001F3688">
            <w:pPr>
              <w:tabs>
                <w:tab w:val="left" w:pos="-2540"/>
              </w:tabs>
              <w:spacing w:line="360" w:lineRule="auto"/>
              <w:ind w:left="-20" w:right="-108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noProof/>
                <w:position w:val="-38"/>
              </w:rPr>
              <w:drawing>
                <wp:inline distT="0" distB="0" distL="0" distR="0">
                  <wp:extent cx="1415415" cy="476885"/>
                  <wp:effectExtent l="0" t="0" r="0" b="0"/>
                  <wp:docPr id="10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5415" cy="476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3A56" w:rsidRDefault="00443A56" w:rsidP="001F3688">
            <w:pPr>
              <w:tabs>
                <w:tab w:val="left" w:pos="-2540"/>
              </w:tabs>
              <w:spacing w:line="360" w:lineRule="auto"/>
              <w:ind w:left="-20" w:right="-108"/>
              <w:jc w:val="center"/>
              <w:rPr>
                <w:rFonts w:ascii="Cambria" w:hAnsi="Cambria"/>
                <w:lang w:val="en-U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spacing w:line="360" w:lineRule="auto"/>
              <w:ind w:left="-66" w:right="-81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noProof/>
                <w:position w:val="-34"/>
              </w:rPr>
              <w:drawing>
                <wp:inline distT="0" distB="0" distL="0" distR="0">
                  <wp:extent cx="1645920" cy="461010"/>
                  <wp:effectExtent l="0" t="0" r="0" b="0"/>
                  <wp:docPr id="104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5920" cy="461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ind w:left="-83" w:right="-108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noProof/>
                <w:position w:val="-34"/>
              </w:rPr>
              <w:drawing>
                <wp:inline distT="0" distB="0" distL="0" distR="0">
                  <wp:extent cx="1637665" cy="461010"/>
                  <wp:effectExtent l="0" t="0" r="635" b="0"/>
                  <wp:docPr id="103" name="Рисунок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7665" cy="461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3A56" w:rsidTr="001F3688">
        <w:trPr>
          <w:jc w:val="center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ind w:right="-48"/>
              <w:jc w:val="center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pH</w:t>
            </w:r>
          </w:p>
          <w:p w:rsidR="00443A56" w:rsidRDefault="00443A56" w:rsidP="001F3688">
            <w:pPr>
              <w:tabs>
                <w:tab w:val="left" w:pos="3435"/>
              </w:tabs>
              <w:spacing w:line="360" w:lineRule="auto"/>
              <w:ind w:right="-48"/>
              <w:jc w:val="center"/>
              <w:rPr>
                <w:rFonts w:ascii="Cambria" w:hAnsi="Cambria"/>
                <w:lang w:val="kk-KZ"/>
              </w:rPr>
            </w:pP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A56" w:rsidRDefault="00443A56" w:rsidP="001F3688">
            <w:pPr>
              <w:tabs>
                <w:tab w:val="left" w:pos="-2540"/>
              </w:tabs>
              <w:spacing w:line="360" w:lineRule="auto"/>
              <w:ind w:left="-20" w:right="-108"/>
              <w:jc w:val="center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noProof/>
                <w:position w:val="-26"/>
              </w:rPr>
              <w:drawing>
                <wp:inline distT="0" distB="0" distL="0" distR="0">
                  <wp:extent cx="1812925" cy="381635"/>
                  <wp:effectExtent l="0" t="0" r="0" b="0"/>
                  <wp:docPr id="102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2925" cy="38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A56" w:rsidRDefault="00443A56" w:rsidP="001F3688">
            <w:pPr>
              <w:spacing w:line="360" w:lineRule="auto"/>
              <w:ind w:left="-66" w:right="-81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noProof/>
                <w:position w:val="-26"/>
              </w:rPr>
              <w:drawing>
                <wp:inline distT="0" distB="0" distL="0" distR="0">
                  <wp:extent cx="1884680" cy="365760"/>
                  <wp:effectExtent l="0" t="0" r="1270" b="0"/>
                  <wp:docPr id="101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4680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3A56" w:rsidRDefault="00443A56" w:rsidP="001F3688">
            <w:pPr>
              <w:spacing w:line="360" w:lineRule="auto"/>
              <w:ind w:left="-66" w:right="-81"/>
              <w:jc w:val="center"/>
              <w:rPr>
                <w:rFonts w:ascii="Cambria" w:hAnsi="Cambria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A56" w:rsidRDefault="00443A56" w:rsidP="001F3688">
            <w:pPr>
              <w:tabs>
                <w:tab w:val="left" w:pos="3435"/>
              </w:tabs>
              <w:spacing w:line="360" w:lineRule="auto"/>
              <w:ind w:left="-83" w:right="-108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noProof/>
                <w:position w:val="-28"/>
              </w:rPr>
              <w:drawing>
                <wp:inline distT="0" distB="0" distL="0" distR="0">
                  <wp:extent cx="1542415" cy="325755"/>
                  <wp:effectExtent l="0" t="0" r="635" b="0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2415" cy="325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3A56" w:rsidRDefault="00443A56" w:rsidP="001F3688">
            <w:pPr>
              <w:tabs>
                <w:tab w:val="left" w:pos="3435"/>
              </w:tabs>
              <w:spacing w:line="360" w:lineRule="auto"/>
              <w:ind w:left="-83" w:right="-108"/>
              <w:jc w:val="center"/>
              <w:rPr>
                <w:rFonts w:ascii="Cambria" w:hAnsi="Cambria"/>
              </w:rPr>
            </w:pPr>
          </w:p>
        </w:tc>
      </w:tr>
    </w:tbl>
    <w:p w:rsidR="00443A56" w:rsidRDefault="00443A56" w:rsidP="00443A56">
      <w:pPr>
        <w:spacing w:line="360" w:lineRule="auto"/>
        <w:rPr>
          <w:rFonts w:ascii="Cambria" w:hAnsi="Cambria"/>
          <w:b/>
          <w:lang w:val="kk-KZ"/>
        </w:rPr>
      </w:pPr>
    </w:p>
    <w:p w:rsidR="00443A56" w:rsidRDefault="00443A56" w:rsidP="00443A56">
      <w:pPr>
        <w:spacing w:line="360" w:lineRule="auto"/>
        <w:rPr>
          <w:rFonts w:ascii="Cambria" w:hAnsi="Cambria"/>
          <w:b/>
          <w:lang w:val="kk-KZ"/>
        </w:rPr>
      </w:pPr>
    </w:p>
    <w:p w:rsidR="00443A56" w:rsidRDefault="00443A56" w:rsidP="00443A56">
      <w:pPr>
        <w:spacing w:line="360" w:lineRule="auto"/>
        <w:rPr>
          <w:rFonts w:ascii="Cambria" w:hAnsi="Cambria"/>
          <w:b/>
          <w:lang w:val="kk-KZ"/>
        </w:rPr>
      </w:pPr>
    </w:p>
    <w:p w:rsidR="00443A56" w:rsidRDefault="00443A56" w:rsidP="00443A56">
      <w:pPr>
        <w:spacing w:line="360" w:lineRule="auto"/>
        <w:rPr>
          <w:rFonts w:ascii="Cambria" w:hAnsi="Cambria"/>
          <w:b/>
          <w:lang w:val="kk-KZ"/>
        </w:rPr>
      </w:pPr>
      <w:r>
        <w:rPr>
          <w:rFonts w:ascii="Cambria" w:hAnsi="Cambria"/>
          <w:b/>
          <w:lang w:val="kk-KZ"/>
        </w:rPr>
        <w:t>12.2 Тұздардың гидролизін күшейту және әлсірету</w:t>
      </w:r>
    </w:p>
    <w:p w:rsidR="00443A56" w:rsidRDefault="00443A56" w:rsidP="00443A56">
      <w:pPr>
        <w:spacing w:line="360" w:lineRule="auto"/>
        <w:jc w:val="both"/>
        <w:rPr>
          <w:rFonts w:ascii="Cambria" w:hAnsi="Cambria"/>
          <w:lang w:val="kk-KZ"/>
        </w:rPr>
      </w:pPr>
      <w:r>
        <w:rPr>
          <w:rFonts w:ascii="Cambria" w:hAnsi="Cambria"/>
          <w:lang w:val="kk-KZ"/>
        </w:rPr>
        <w:t>Көп жағдайларда  гидролиз құбылысы талдауға кедергі жасайды, сол үшін гидролизді күшейту,не әлсірету керек.</w:t>
      </w:r>
    </w:p>
    <w:p w:rsidR="00443A56" w:rsidRDefault="00443A56" w:rsidP="00443A56">
      <w:pPr>
        <w:spacing w:line="360" w:lineRule="auto"/>
        <w:rPr>
          <w:rFonts w:ascii="Cambria" w:hAnsi="Cambria"/>
          <w:b/>
          <w:lang w:val="kk-KZ"/>
        </w:rPr>
      </w:pPr>
      <w:r>
        <w:rPr>
          <w:rFonts w:ascii="Cambria" w:hAnsi="Cambria"/>
          <w:b/>
          <w:lang w:val="kk-KZ"/>
        </w:rPr>
        <w:t>12.3 Гидролизді химиялық талдауда қолдану</w:t>
      </w:r>
    </w:p>
    <w:p w:rsidR="00443A56" w:rsidRDefault="00443A56" w:rsidP="00443A56">
      <w:pPr>
        <w:spacing w:line="360" w:lineRule="auto"/>
        <w:rPr>
          <w:rFonts w:ascii="Cambria" w:hAnsi="Cambria"/>
          <w:b/>
          <w:lang w:val="kk-KZ"/>
        </w:rPr>
      </w:pPr>
      <w:r>
        <w:rPr>
          <w:rFonts w:ascii="Cambria" w:hAnsi="Cambria"/>
          <w:b/>
          <w:lang w:val="kk-KZ"/>
        </w:rPr>
        <w:t>12.4Гидроксидтердің амфотерлігі</w:t>
      </w:r>
      <w:bookmarkStart w:id="0" w:name="_GoBack"/>
      <w:bookmarkEnd w:id="0"/>
    </w:p>
    <w:p w:rsidR="00C466D1" w:rsidRPr="00443A56" w:rsidRDefault="00334CFA">
      <w:pPr>
        <w:rPr>
          <w:lang w:val="kk-KZ"/>
        </w:rPr>
      </w:pPr>
    </w:p>
    <w:sectPr w:rsidR="00C466D1" w:rsidRPr="00443A56" w:rsidSect="007229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673D59"/>
    <w:multiLevelType w:val="hybridMultilevel"/>
    <w:tmpl w:val="3580BDAA"/>
    <w:lvl w:ilvl="0" w:tplc="043F0011">
      <w:start w:val="1"/>
      <w:numFmt w:val="decimal"/>
      <w:lvlText w:val="%1)"/>
      <w:lvlJc w:val="left"/>
      <w:pPr>
        <w:tabs>
          <w:tab w:val="num" w:pos="1140"/>
        </w:tabs>
        <w:ind w:left="11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F0312"/>
    <w:rsid w:val="000F0312"/>
    <w:rsid w:val="001374EE"/>
    <w:rsid w:val="00274201"/>
    <w:rsid w:val="00321CE6"/>
    <w:rsid w:val="00334CFA"/>
    <w:rsid w:val="00443A56"/>
    <w:rsid w:val="0048309E"/>
    <w:rsid w:val="006A52E2"/>
    <w:rsid w:val="00722915"/>
    <w:rsid w:val="00AB19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A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3A5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3A5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A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3A5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3A5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18" Type="http://schemas.openxmlformats.org/officeDocument/2006/relationships/image" Target="media/image14.wmf"/><Relationship Id="rId26" Type="http://schemas.openxmlformats.org/officeDocument/2006/relationships/image" Target="media/image22.wmf"/><Relationship Id="rId39" Type="http://schemas.openxmlformats.org/officeDocument/2006/relationships/image" Target="media/image35.wmf"/><Relationship Id="rId3" Type="http://schemas.openxmlformats.org/officeDocument/2006/relationships/settings" Target="settings.xml"/><Relationship Id="rId21" Type="http://schemas.openxmlformats.org/officeDocument/2006/relationships/image" Target="media/image17.wmf"/><Relationship Id="rId34" Type="http://schemas.openxmlformats.org/officeDocument/2006/relationships/image" Target="media/image30.wmf"/><Relationship Id="rId42" Type="http://schemas.openxmlformats.org/officeDocument/2006/relationships/fontTable" Target="fontTable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5" Type="http://schemas.openxmlformats.org/officeDocument/2006/relationships/image" Target="media/image21.wmf"/><Relationship Id="rId33" Type="http://schemas.openxmlformats.org/officeDocument/2006/relationships/image" Target="media/image29.wmf"/><Relationship Id="rId38" Type="http://schemas.openxmlformats.org/officeDocument/2006/relationships/image" Target="media/image34.wmf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20" Type="http://schemas.openxmlformats.org/officeDocument/2006/relationships/image" Target="media/image16.wmf"/><Relationship Id="rId29" Type="http://schemas.openxmlformats.org/officeDocument/2006/relationships/image" Target="media/image25.wmf"/><Relationship Id="rId41" Type="http://schemas.openxmlformats.org/officeDocument/2006/relationships/image" Target="media/image37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24" Type="http://schemas.openxmlformats.org/officeDocument/2006/relationships/image" Target="media/image20.wmf"/><Relationship Id="rId32" Type="http://schemas.openxmlformats.org/officeDocument/2006/relationships/image" Target="media/image28.wmf"/><Relationship Id="rId37" Type="http://schemas.openxmlformats.org/officeDocument/2006/relationships/image" Target="media/image33.wmf"/><Relationship Id="rId40" Type="http://schemas.openxmlformats.org/officeDocument/2006/relationships/image" Target="media/image36.wmf"/><Relationship Id="rId5" Type="http://schemas.openxmlformats.org/officeDocument/2006/relationships/image" Target="media/image1.wmf"/><Relationship Id="rId15" Type="http://schemas.openxmlformats.org/officeDocument/2006/relationships/image" Target="media/image11.wmf"/><Relationship Id="rId23" Type="http://schemas.openxmlformats.org/officeDocument/2006/relationships/image" Target="media/image19.wmf"/><Relationship Id="rId28" Type="http://schemas.openxmlformats.org/officeDocument/2006/relationships/image" Target="media/image24.wmf"/><Relationship Id="rId36" Type="http://schemas.openxmlformats.org/officeDocument/2006/relationships/image" Target="media/image32.wmf"/><Relationship Id="rId10" Type="http://schemas.openxmlformats.org/officeDocument/2006/relationships/image" Target="media/image6.wmf"/><Relationship Id="rId19" Type="http://schemas.openxmlformats.org/officeDocument/2006/relationships/image" Target="media/image15.wmf"/><Relationship Id="rId31" Type="http://schemas.openxmlformats.org/officeDocument/2006/relationships/image" Target="media/image27.wmf"/><Relationship Id="rId44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Relationship Id="rId22" Type="http://schemas.openxmlformats.org/officeDocument/2006/relationships/image" Target="media/image18.wmf"/><Relationship Id="rId27" Type="http://schemas.openxmlformats.org/officeDocument/2006/relationships/image" Target="media/image23.wmf"/><Relationship Id="rId30" Type="http://schemas.openxmlformats.org/officeDocument/2006/relationships/image" Target="media/image26.wmf"/><Relationship Id="rId35" Type="http://schemas.openxmlformats.org/officeDocument/2006/relationships/image" Target="media/image31.wmf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808</Words>
  <Characters>4608</Characters>
  <Application>Microsoft Office Word</Application>
  <DocSecurity>0</DocSecurity>
  <Lines>38</Lines>
  <Paragraphs>10</Paragraphs>
  <ScaleCrop>false</ScaleCrop>
  <Company>*</Company>
  <LinksUpToDate>false</LinksUpToDate>
  <CharactersWithSpaces>5406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Admin</cp:lastModifiedBy>
  <cp:revision>2</cp:revision>
  <dcterms:created xsi:type="dcterms:W3CDTF">2020-03-29T09:13:00Z</dcterms:created>
  <dcterms:modified xsi:type="dcterms:W3CDTF">2020-03-29T09:13:00Z</dcterms:modified>
</cp:coreProperties>
</file>